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765E1" w14:textId="172F45DC" w:rsidR="00340705" w:rsidRPr="00A80D3B" w:rsidRDefault="00340705" w:rsidP="0034070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54F0A" w:rsidRPr="00D54F0A">
        <w:rPr>
          <w:rFonts w:ascii="Arial" w:hAnsi="Arial" w:cs="Arial"/>
          <w:b/>
          <w:bCs/>
          <w:sz w:val="28"/>
        </w:rPr>
        <w:t>R1-2300554</w:t>
      </w:r>
    </w:p>
    <w:p w14:paraId="749C5814" w14:textId="77777777" w:rsidR="00340705" w:rsidRPr="009513AC" w:rsidRDefault="00340705" w:rsidP="003407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9BB7E43" w14:textId="77777777" w:rsidR="00C86563" w:rsidRPr="00340705" w:rsidRDefault="00C86563" w:rsidP="0065666C">
      <w:pPr>
        <w:spacing w:before="0" w:after="0" w:line="300" w:lineRule="auto"/>
        <w:ind w:left="1990" w:hanging="1990"/>
        <w:jc w:val="left"/>
        <w:rPr>
          <w:rFonts w:eastAsia="宋体"/>
          <w:b/>
          <w:sz w:val="22"/>
          <w:szCs w:val="22"/>
          <w:lang w:eastAsia="en-US"/>
        </w:rPr>
      </w:pPr>
    </w:p>
    <w:p w14:paraId="334925BC" w14:textId="7EC7C38A" w:rsidR="00517AEA" w:rsidRPr="002A482D" w:rsidRDefault="00BF442B"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9.11</w:t>
      </w:r>
      <w:r w:rsidR="00F735E1">
        <w:rPr>
          <w:rFonts w:eastAsia="宋体"/>
          <w:b/>
          <w:sz w:val="22"/>
          <w:szCs w:val="22"/>
          <w:lang w:val="en-US" w:eastAsia="en-US"/>
        </w:rPr>
        <w:t>.</w:t>
      </w:r>
      <w:r w:rsidR="001B32FE">
        <w:rPr>
          <w:rFonts w:eastAsia="宋体"/>
          <w:b/>
          <w:sz w:val="22"/>
          <w:szCs w:val="22"/>
          <w:lang w:val="en-US" w:eastAsia="en-US"/>
        </w:rPr>
        <w:t>2</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76DE27B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w:t>
      </w:r>
      <w:r w:rsidR="003E45DE">
        <w:rPr>
          <w:rFonts w:eastAsia="宋体"/>
          <w:b/>
          <w:sz w:val="22"/>
          <w:szCs w:val="22"/>
          <w:lang w:val="en-US" w:eastAsia="en-US"/>
        </w:rPr>
        <w:t xml:space="preserve">e </w:t>
      </w:r>
      <w:r w:rsidR="00B611DB">
        <w:rPr>
          <w:rFonts w:eastAsia="宋体"/>
          <w:b/>
          <w:sz w:val="22"/>
          <w:szCs w:val="22"/>
          <w:lang w:val="en-US" w:eastAsia="en-US"/>
        </w:rPr>
        <w:t>network verified location for</w:t>
      </w:r>
      <w:r w:rsidR="00D8459F">
        <w:rPr>
          <w:rFonts w:eastAsia="宋体"/>
          <w:b/>
          <w:sz w:val="22"/>
          <w:szCs w:val="22"/>
          <w:lang w:val="en-US" w:eastAsia="en-US"/>
        </w:rPr>
        <w:t xml:space="preserve"> NR</w:t>
      </w:r>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1A762B81" w14:textId="79F50FAF" w:rsidR="007C7999" w:rsidRDefault="00993F86" w:rsidP="00BF442B">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4336ED">
        <w:rPr>
          <w:rFonts w:eastAsiaTheme="minorEastAsia"/>
          <w:lang w:eastAsia="zh-CN"/>
        </w:rPr>
        <w:t xml:space="preserve"> plenary 98</w:t>
      </w:r>
      <w:r w:rsidR="00BA5B35">
        <w:rPr>
          <w:rFonts w:eastAsiaTheme="minorEastAsia"/>
          <w:lang w:eastAsia="zh-CN"/>
        </w:rPr>
        <w:t>-e</w:t>
      </w:r>
      <w:r w:rsidR="00BF442B">
        <w:rPr>
          <w:rFonts w:eastAsiaTheme="minorEastAsia"/>
          <w:lang w:eastAsia="zh-CN"/>
        </w:rPr>
        <w:t xml:space="preserve"> meeting, </w:t>
      </w:r>
      <w:r w:rsidR="004336ED">
        <w:rPr>
          <w:rFonts w:eastAsiaTheme="minorEastAsia"/>
          <w:lang w:eastAsia="zh-CN"/>
        </w:rPr>
        <w:t>the normative work for supporting the network verified location is agreed to be included in the Rel-18 NR-NTN WID [1]. The detailed objective is as follows:</w:t>
      </w:r>
    </w:p>
    <w:p w14:paraId="136F0792" w14:textId="49679FAA" w:rsidR="004336ED" w:rsidRDefault="004336ED" w:rsidP="00BF442B">
      <w:pPr>
        <w:spacing w:before="0" w:line="240" w:lineRule="auto"/>
        <w:jc w:val="left"/>
        <w:rPr>
          <w:rFonts w:eastAsiaTheme="minorEastAsia"/>
          <w:lang w:eastAsia="zh-CN"/>
        </w:rPr>
      </w:pPr>
      <w:r w:rsidRPr="004336ED">
        <w:rPr>
          <w:rFonts w:eastAsiaTheme="minorEastAsia"/>
          <w:noProof/>
          <w:lang w:val="en-US" w:eastAsia="zh-CN"/>
        </w:rPr>
        <mc:AlternateContent>
          <mc:Choice Requires="wps">
            <w:drawing>
              <wp:anchor distT="45720" distB="45720" distL="114300" distR="114300" simplePos="0" relativeHeight="251659264" behindDoc="0" locked="0" layoutInCell="1" allowOverlap="1" wp14:anchorId="26746398" wp14:editId="72A33174">
                <wp:simplePos x="0" y="0"/>
                <wp:positionH relativeFrom="column">
                  <wp:posOffset>19685</wp:posOffset>
                </wp:positionH>
                <wp:positionV relativeFrom="paragraph">
                  <wp:posOffset>226060</wp:posOffset>
                </wp:positionV>
                <wp:extent cx="5977890" cy="3218815"/>
                <wp:effectExtent l="0" t="0" r="22860" b="1968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3218815"/>
                        </a:xfrm>
                        <a:prstGeom prst="rect">
                          <a:avLst/>
                        </a:prstGeom>
                        <a:solidFill>
                          <a:srgbClr val="FFFFFF"/>
                        </a:solidFill>
                        <a:ln w="9525">
                          <a:solidFill>
                            <a:srgbClr val="000000"/>
                          </a:solidFill>
                          <a:miter lim="800000"/>
                          <a:headEnd/>
                          <a:tailEnd/>
                        </a:ln>
                      </wps:spPr>
                      <wps:txbx>
                        <w:txbxContent>
                          <w:p w14:paraId="57AE1EA2" w14:textId="77777777" w:rsidR="0057665E" w:rsidRDefault="0057665E" w:rsidP="004336ED">
                            <w:pPr>
                              <w:spacing w:after="0"/>
                              <w:rPr>
                                <w:bCs/>
                              </w:rPr>
                            </w:pPr>
                            <w:r w:rsidRPr="007A54B6">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4DDA2077" w14:textId="77777777" w:rsidR="0057665E" w:rsidRDefault="0057665E" w:rsidP="004336ED">
                            <w:pPr>
                              <w:spacing w:after="0"/>
                              <w:rPr>
                                <w:bCs/>
                              </w:rPr>
                            </w:pPr>
                          </w:p>
                          <w:p w14:paraId="441C597C" w14:textId="77777777" w:rsidR="0057665E" w:rsidRPr="007A54B6" w:rsidRDefault="0057665E" w:rsidP="004336ED">
                            <w:pPr>
                              <w:spacing w:after="0"/>
                              <w:rPr>
                                <w:bCs/>
                              </w:rPr>
                            </w:pPr>
                            <w:r w:rsidRPr="007A54B6">
                              <w:rPr>
                                <w:bCs/>
                              </w:rPr>
                              <w:t>Note 1: Enhancements assume reuse of the RAT dependent positioning framework</w:t>
                            </w:r>
                          </w:p>
                          <w:p w14:paraId="0EA1C53D" w14:textId="77777777" w:rsidR="0057665E" w:rsidRPr="007A54B6" w:rsidRDefault="0057665E" w:rsidP="004336ED">
                            <w:pPr>
                              <w:spacing w:after="0"/>
                              <w:rPr>
                                <w:bCs/>
                              </w:rPr>
                            </w:pPr>
                            <w:r w:rsidRPr="007A54B6">
                              <w:rPr>
                                <w:bCs/>
                              </w:rPr>
                              <w:t>Note 2: The specification of DL-TDOA enhancements will be subject to the study of the impact of realistic UE clock drift onto DL-TDOA performance</w:t>
                            </w:r>
                          </w:p>
                          <w:p w14:paraId="6F186ACE" w14:textId="77777777" w:rsidR="0057665E" w:rsidRPr="007A54B6" w:rsidRDefault="0057665E" w:rsidP="004336ED">
                            <w:pPr>
                              <w:spacing w:after="0"/>
                              <w:rPr>
                                <w:bCs/>
                              </w:rPr>
                            </w:pPr>
                            <w:r w:rsidRPr="007A54B6">
                              <w:rPr>
                                <w:bCs/>
                              </w:rPr>
                              <w:t>Note 3: The target accuracy for position verification purposes is as documented in clause « recommendations » of the 3GPP TR 38.882 (i.e. 10 km granularity)</w:t>
                            </w:r>
                          </w:p>
                          <w:p w14:paraId="16C66324" w14:textId="0B28C508" w:rsidR="0057665E" w:rsidRPr="007A54B6" w:rsidRDefault="0057665E" w:rsidP="004336ED">
                            <w:pPr>
                              <w:spacing w:after="0"/>
                              <w:rPr>
                                <w:bCs/>
                              </w:rPr>
                            </w:pPr>
                            <w:r>
                              <w:rPr>
                                <w:bCs/>
                              </w:rPr>
                              <w:t>Note 4</w:t>
                            </w:r>
                            <w:r w:rsidRPr="007A54B6">
                              <w:rPr>
                                <w:bCs/>
                              </w:rPr>
                              <w:t>: Multiple satellite in view by the UE may be considered if time allows</w:t>
                            </w:r>
                          </w:p>
                          <w:p w14:paraId="53D60AC2" w14:textId="5269AA16" w:rsidR="0057665E" w:rsidRPr="007A54B6" w:rsidRDefault="0057665E" w:rsidP="004336ED">
                            <w:pPr>
                              <w:spacing w:after="0"/>
                              <w:rPr>
                                <w:bCs/>
                              </w:rPr>
                            </w:pPr>
                            <w:r>
                              <w:rPr>
                                <w:bCs/>
                              </w:rPr>
                              <w:t>Note 5</w:t>
                            </w:r>
                            <w:r w:rsidRPr="007A54B6">
                              <w:rPr>
                                <w:bCs/>
                              </w:rPr>
                              <w:t>: The enhancements may be subject to relevant SA WGs (e.g. SA3/SA3-LI) feedbacks on the reliability of UE reports involved</w:t>
                            </w:r>
                          </w:p>
                          <w:p w14:paraId="55679489" w14:textId="1DD4C38D" w:rsidR="0057665E" w:rsidRDefault="0057665E" w:rsidP="004336ED">
                            <w:pPr>
                              <w:spacing w:after="0"/>
                              <w:rPr>
                                <w:bCs/>
                              </w:rPr>
                            </w:pPr>
                            <w:r>
                              <w:rPr>
                                <w:bCs/>
                              </w:rPr>
                              <w:t>Note 6</w:t>
                            </w:r>
                            <w:r w:rsidRPr="007A54B6">
                              <w:rPr>
                                <w:bCs/>
                              </w:rPr>
                              <w:t>: The enhancements should take into account the mirror-image ambiguity</w:t>
                            </w:r>
                          </w:p>
                          <w:p w14:paraId="01BA205E" w14:textId="5DCE9E8A" w:rsidR="0057665E" w:rsidRDefault="0057665E" w:rsidP="004336ED">
                            <w:pPr>
                              <w:spacing w:before="0" w:line="240" w:lineRule="auto"/>
                              <w:jc w:val="left"/>
                              <w:rPr>
                                <w:rFonts w:eastAsiaTheme="minorEastAsia"/>
                                <w:lang w:eastAsia="zh-CN"/>
                              </w:rPr>
                            </w:pPr>
                            <w:r w:rsidRPr="007A54B6">
                              <w:rPr>
                                <w:bCs/>
                              </w:rPr>
                              <w:t xml:space="preserve">Note </w:t>
                            </w:r>
                            <w:r>
                              <w:rPr>
                                <w:bCs/>
                              </w:rPr>
                              <w:t>7</w:t>
                            </w:r>
                            <w:r w:rsidRPr="007A54B6">
                              <w:rPr>
                                <w:bCs/>
                              </w:rPr>
                              <w:t xml:space="preserve">: </w:t>
                            </w:r>
                            <w:r>
                              <w:rPr>
                                <w:bCs/>
                              </w:rPr>
                              <w:t>N</w:t>
                            </w:r>
                            <w:r w:rsidRPr="00E53B2C">
                              <w:rPr>
                                <w:bCs/>
                              </w:rPr>
                              <w:t>etwork verified UE location is an optional UE feature</w:t>
                            </w:r>
                          </w:p>
                          <w:p w14:paraId="4290B3B7" w14:textId="79088A4A" w:rsidR="0057665E" w:rsidRPr="004336ED" w:rsidRDefault="005766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746398" id="_x0000_t202" coordsize="21600,21600" o:spt="202" path="m,l,21600r21600,l21600,xe">
                <v:stroke joinstyle="miter"/>
                <v:path gradientshapeok="t" o:connecttype="rect"/>
              </v:shapetype>
              <v:shape id="文本框 2" o:spid="_x0000_s1026" type="#_x0000_t202" style="position:absolute;margin-left:1.55pt;margin-top:17.8pt;width:470.7pt;height:253.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">
                <v:textbox>
                  <w:txbxContent>
                    <w:p w14:paraId="57AE1EA2" w14:textId="77777777" w:rsidR="0057665E" w:rsidRDefault="0057665E" w:rsidP="004336ED">
                      <w:pPr>
                        <w:spacing w:after="0"/>
                        <w:rPr>
                          <w:bCs/>
                        </w:rPr>
                      </w:pPr>
                      <w:r w:rsidRPr="007A54B6">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4DDA2077" w14:textId="77777777" w:rsidR="0057665E" w:rsidRDefault="0057665E" w:rsidP="004336ED">
                      <w:pPr>
                        <w:spacing w:after="0"/>
                        <w:rPr>
                          <w:bCs/>
                        </w:rPr>
                      </w:pPr>
                    </w:p>
                    <w:p w14:paraId="441C597C" w14:textId="77777777" w:rsidR="0057665E" w:rsidRPr="007A54B6" w:rsidRDefault="0057665E" w:rsidP="004336ED">
                      <w:pPr>
                        <w:spacing w:after="0"/>
                        <w:rPr>
                          <w:bCs/>
                        </w:rPr>
                      </w:pPr>
                      <w:r w:rsidRPr="007A54B6">
                        <w:rPr>
                          <w:bCs/>
                        </w:rPr>
                        <w:t>Note 1: Enhancements assume reuse of the RAT dependent positioning framework</w:t>
                      </w:r>
                    </w:p>
                    <w:p w14:paraId="0EA1C53D" w14:textId="77777777" w:rsidR="0057665E" w:rsidRPr="007A54B6" w:rsidRDefault="0057665E" w:rsidP="004336ED">
                      <w:pPr>
                        <w:spacing w:after="0"/>
                        <w:rPr>
                          <w:bCs/>
                        </w:rPr>
                      </w:pPr>
                      <w:r w:rsidRPr="007A54B6">
                        <w:rPr>
                          <w:bCs/>
                        </w:rPr>
                        <w:t>Note 2: The specification of DL-TDOA enhancements will be subject to the study of the impact of realistic UE clock drift onto DL-TDOA performance</w:t>
                      </w:r>
                    </w:p>
                    <w:p w14:paraId="6F186ACE" w14:textId="77777777" w:rsidR="0057665E" w:rsidRPr="007A54B6" w:rsidRDefault="0057665E" w:rsidP="004336ED">
                      <w:pPr>
                        <w:spacing w:after="0"/>
                        <w:rPr>
                          <w:bCs/>
                        </w:rPr>
                      </w:pPr>
                      <w:r w:rsidRPr="007A54B6">
                        <w:rPr>
                          <w:bCs/>
                        </w:rPr>
                        <w:t>Note 3: The target accuracy for position verification purposes is as documented in clause « recommendations » of the 3GPP TR 38.882 (i.e. 10 km granularity)</w:t>
                      </w:r>
                    </w:p>
                    <w:p w14:paraId="16C66324" w14:textId="0B28C508" w:rsidR="0057665E" w:rsidRPr="007A54B6" w:rsidRDefault="0057665E" w:rsidP="004336ED">
                      <w:pPr>
                        <w:spacing w:after="0"/>
                        <w:rPr>
                          <w:bCs/>
                        </w:rPr>
                      </w:pPr>
                      <w:r>
                        <w:rPr>
                          <w:bCs/>
                        </w:rPr>
                        <w:t>Note 4</w:t>
                      </w:r>
                      <w:r w:rsidRPr="007A54B6">
                        <w:rPr>
                          <w:bCs/>
                        </w:rPr>
                        <w:t>: Multiple satellite in view by the UE may be considered if time allows</w:t>
                      </w:r>
                    </w:p>
                    <w:p w14:paraId="53D60AC2" w14:textId="5269AA16" w:rsidR="0057665E" w:rsidRPr="007A54B6" w:rsidRDefault="0057665E" w:rsidP="004336ED">
                      <w:pPr>
                        <w:spacing w:after="0"/>
                        <w:rPr>
                          <w:bCs/>
                        </w:rPr>
                      </w:pPr>
                      <w:r>
                        <w:rPr>
                          <w:bCs/>
                        </w:rPr>
                        <w:t>Note 5</w:t>
                      </w:r>
                      <w:r w:rsidRPr="007A54B6">
                        <w:rPr>
                          <w:bCs/>
                        </w:rPr>
                        <w:t>: The enhancements may be subject to relevant SA WGs (e.g. SA3/SA3-LI) feedbacks on the reliability of UE reports involved</w:t>
                      </w:r>
                    </w:p>
                    <w:p w14:paraId="55679489" w14:textId="1DD4C38D" w:rsidR="0057665E" w:rsidRDefault="0057665E" w:rsidP="004336ED">
                      <w:pPr>
                        <w:spacing w:after="0"/>
                        <w:rPr>
                          <w:bCs/>
                        </w:rPr>
                      </w:pPr>
                      <w:r>
                        <w:rPr>
                          <w:bCs/>
                        </w:rPr>
                        <w:t>Note 6</w:t>
                      </w:r>
                      <w:r w:rsidRPr="007A54B6">
                        <w:rPr>
                          <w:bCs/>
                        </w:rPr>
                        <w:t>: The enhancements should take into account the mirror-image ambiguity</w:t>
                      </w:r>
                    </w:p>
                    <w:p w14:paraId="01BA205E" w14:textId="5DCE9E8A" w:rsidR="0057665E" w:rsidRDefault="0057665E" w:rsidP="004336ED">
                      <w:pPr>
                        <w:spacing w:before="0" w:line="240" w:lineRule="auto"/>
                        <w:jc w:val="left"/>
                        <w:rPr>
                          <w:rFonts w:eastAsiaTheme="minorEastAsia"/>
                          <w:lang w:eastAsia="zh-CN"/>
                        </w:rPr>
                      </w:pPr>
                      <w:r w:rsidRPr="007A54B6">
                        <w:rPr>
                          <w:bCs/>
                        </w:rPr>
                        <w:t xml:space="preserve">Note </w:t>
                      </w:r>
                      <w:r>
                        <w:rPr>
                          <w:bCs/>
                        </w:rPr>
                        <w:t>7</w:t>
                      </w:r>
                      <w:r w:rsidRPr="007A54B6">
                        <w:rPr>
                          <w:bCs/>
                        </w:rPr>
                        <w:t xml:space="preserve">: </w:t>
                      </w:r>
                      <w:r>
                        <w:rPr>
                          <w:bCs/>
                        </w:rPr>
                        <w:t>N</w:t>
                      </w:r>
                      <w:r w:rsidRPr="00E53B2C">
                        <w:rPr>
                          <w:bCs/>
                        </w:rPr>
                        <w:t>etwork verified UE location is an optional UE feature</w:t>
                      </w:r>
                    </w:p>
                    <w:p w14:paraId="4290B3B7" w14:textId="79088A4A" w:rsidR="0057665E" w:rsidRPr="004336ED" w:rsidRDefault="0057665E"/>
                  </w:txbxContent>
                </v:textbox>
                <w10:wrap type="square"/>
              </v:shape>
            </w:pict>
          </mc:Fallback>
        </mc:AlternateContent>
      </w:r>
    </w:p>
    <w:p w14:paraId="4C97923A" w14:textId="6227D69E" w:rsidR="004336ED" w:rsidRDefault="004336ED" w:rsidP="00BF442B">
      <w:pPr>
        <w:spacing w:before="0" w:line="240" w:lineRule="auto"/>
        <w:jc w:val="left"/>
        <w:rPr>
          <w:rFonts w:eastAsiaTheme="minorEastAsia"/>
          <w:lang w:eastAsia="zh-CN"/>
        </w:rPr>
      </w:pPr>
    </w:p>
    <w:p w14:paraId="2FE6D1EB" w14:textId="77777777" w:rsidR="007C7999" w:rsidRPr="00BA5B35" w:rsidRDefault="007C7999" w:rsidP="00993F86">
      <w:pPr>
        <w:spacing w:before="0" w:line="240" w:lineRule="auto"/>
        <w:jc w:val="left"/>
        <w:rPr>
          <w:rFonts w:eastAsia="PMingLiU"/>
          <w:lang w:val="en-US"/>
        </w:rPr>
      </w:pPr>
    </w:p>
    <w:p w14:paraId="07283779" w14:textId="60298CEE" w:rsidR="00993F86" w:rsidRPr="002A482D" w:rsidRDefault="00993F86" w:rsidP="00993F86">
      <w:pPr>
        <w:rPr>
          <w:rFonts w:eastAsiaTheme="minorEastAsia"/>
          <w:lang w:val="en-US" w:eastAsia="zh-CN"/>
        </w:rPr>
      </w:pPr>
      <w:r w:rsidRPr="002A482D">
        <w:rPr>
          <w:rFonts w:eastAsiaTheme="minorEastAsia"/>
          <w:lang w:val="en-US" w:eastAsia="zh-CN"/>
        </w:rPr>
        <w:t>In th</w:t>
      </w:r>
      <w:r w:rsidR="006F380D">
        <w:rPr>
          <w:rFonts w:eastAsiaTheme="minorEastAsia"/>
          <w:lang w:val="en-US" w:eastAsia="zh-CN"/>
        </w:rPr>
        <w:t>is contribution, we present our views on the normative work for supporting</w:t>
      </w:r>
      <w:r>
        <w:rPr>
          <w:rFonts w:eastAsiaTheme="minorEastAsia"/>
          <w:lang w:val="en-US" w:eastAsia="zh-CN"/>
        </w:rPr>
        <w:t xml:space="preserve"> the </w:t>
      </w:r>
      <w:r w:rsidR="009937FC">
        <w:rPr>
          <w:rFonts w:eastAsiaTheme="minorEastAsia"/>
          <w:lang w:val="en-US" w:eastAsia="zh-CN"/>
        </w:rPr>
        <w:t>network verified location</w:t>
      </w:r>
      <w:r>
        <w:rPr>
          <w:rFonts w:eastAsiaTheme="minorEastAsia"/>
          <w:lang w:val="en-US" w:eastAsia="zh-CN"/>
        </w:rPr>
        <w:t>.</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21F4AEDD" w14:textId="0DF22555" w:rsidR="00D54743" w:rsidRPr="00D54743" w:rsidRDefault="00D54743" w:rsidP="00A868F6">
      <w:pPr>
        <w:rPr>
          <w:rFonts w:eastAsiaTheme="minorEastAsia"/>
          <w:b/>
          <w:u w:val="single"/>
          <w:lang w:eastAsia="zh-CN"/>
        </w:rPr>
      </w:pPr>
      <w:r w:rsidRPr="00D54743">
        <w:rPr>
          <w:rFonts w:eastAsiaTheme="minorEastAsia"/>
          <w:b/>
          <w:u w:val="single"/>
          <w:lang w:eastAsia="zh-CN"/>
        </w:rPr>
        <w:t>Latency issue</w:t>
      </w:r>
    </w:p>
    <w:p w14:paraId="6E83122A" w14:textId="755FF370" w:rsidR="00B05199" w:rsidRDefault="00F31974" w:rsidP="00E960BC">
      <w:pPr>
        <w:rPr>
          <w:rFonts w:eastAsiaTheme="minorEastAsia"/>
          <w:lang w:eastAsia="zh-CN"/>
        </w:rPr>
      </w:pPr>
      <w:r>
        <w:rPr>
          <w:rFonts w:eastAsiaTheme="minorEastAsia"/>
          <w:lang w:eastAsia="zh-CN"/>
        </w:rPr>
        <w:t xml:space="preserve">The latency issue was widely discussed during the study phase. The LS responses from SA1 </w:t>
      </w:r>
      <w:r w:rsidR="00D724E7">
        <w:rPr>
          <w:rFonts w:eastAsiaTheme="minorEastAsia"/>
          <w:lang w:eastAsia="zh-CN"/>
        </w:rPr>
        <w:t xml:space="preserve">[2] </w:t>
      </w:r>
      <w:r>
        <w:rPr>
          <w:rFonts w:eastAsiaTheme="minorEastAsia"/>
          <w:lang w:eastAsia="zh-CN"/>
        </w:rPr>
        <w:t>and SA2</w:t>
      </w:r>
      <w:r w:rsidR="00D724E7">
        <w:rPr>
          <w:rFonts w:eastAsiaTheme="minorEastAsia"/>
          <w:lang w:eastAsia="zh-CN"/>
        </w:rPr>
        <w:t xml:space="preserve"> [3]</w:t>
      </w:r>
      <w:r>
        <w:rPr>
          <w:rFonts w:eastAsiaTheme="minorEastAsia"/>
          <w:lang w:eastAsia="zh-CN"/>
        </w:rPr>
        <w:t xml:space="preserve"> basically state that </w:t>
      </w:r>
      <w:r w:rsidR="00E969EB">
        <w:rPr>
          <w:rFonts w:eastAsiaTheme="minorEastAsia"/>
          <w:lang w:eastAsia="zh-CN"/>
        </w:rPr>
        <w:t xml:space="preserve">there is </w:t>
      </w:r>
      <w:r>
        <w:rPr>
          <w:rFonts w:eastAsiaTheme="minorEastAsia"/>
          <w:lang w:eastAsia="zh-CN"/>
        </w:rPr>
        <w:t xml:space="preserve">no </w:t>
      </w:r>
      <w:r w:rsidR="00E969EB" w:rsidRPr="00E969EB">
        <w:rPr>
          <w:rFonts w:eastAsiaTheme="minorEastAsia"/>
          <w:lang w:eastAsia="zh-CN"/>
        </w:rPr>
        <w:t>real time restriction on the latency of the location verification</w:t>
      </w:r>
      <w:r w:rsidR="00A83259">
        <w:rPr>
          <w:rFonts w:eastAsiaTheme="minorEastAsia"/>
          <w:lang w:eastAsia="zh-CN"/>
        </w:rPr>
        <w:t xml:space="preserve">, however, </w:t>
      </w:r>
      <w:r w:rsidR="00A83259" w:rsidRPr="00A83259">
        <w:rPr>
          <w:rFonts w:eastAsiaTheme="minorEastAsia"/>
          <w:lang w:eastAsia="zh-CN"/>
        </w:rPr>
        <w:t xml:space="preserve">location verification be capable of being completed within a period of approximately </w:t>
      </w:r>
      <w:r w:rsidR="00904DDA" w:rsidRPr="00A83259">
        <w:rPr>
          <w:rFonts w:eastAsiaTheme="minorEastAsia"/>
          <w:lang w:eastAsia="zh-CN"/>
        </w:rPr>
        <w:t>1-minute</w:t>
      </w:r>
      <w:r w:rsidR="00A83259" w:rsidRPr="00A83259">
        <w:rPr>
          <w:rFonts w:eastAsiaTheme="minorEastAsia"/>
          <w:lang w:eastAsia="zh-CN"/>
        </w:rPr>
        <w:t xml:space="preserve"> maximum and 30 seconds preferably</w:t>
      </w:r>
      <w:r w:rsidR="00904DDA">
        <w:rPr>
          <w:rFonts w:eastAsiaTheme="minorEastAsia"/>
          <w:lang w:eastAsia="zh-CN"/>
        </w:rPr>
        <w:t xml:space="preserve"> is requested.</w:t>
      </w:r>
      <w:r w:rsidR="00E960BC">
        <w:rPr>
          <w:rFonts w:eastAsiaTheme="minorEastAsia"/>
          <w:lang w:eastAsia="zh-CN"/>
        </w:rPr>
        <w:t xml:space="preserve"> </w:t>
      </w:r>
      <w:r w:rsidR="00B05199">
        <w:rPr>
          <w:rFonts w:eastAsiaTheme="minorEastAsia"/>
          <w:lang w:eastAsia="zh-CN"/>
        </w:rPr>
        <w:t xml:space="preserve">One notable issue is that the </w:t>
      </w:r>
      <w:r w:rsidR="00020DE5">
        <w:rPr>
          <w:rFonts w:eastAsiaTheme="minorEastAsia"/>
          <w:lang w:eastAsia="zh-CN"/>
        </w:rPr>
        <w:t xml:space="preserve">latency required is significantly impacted by whether 2D or 3D position is assumed in the evaluation. The latency could be up to hundreds of seconds for 3D positioning while it is only around ten seconds for 2D positioning in our </w:t>
      </w:r>
      <w:r w:rsidR="00020DE5">
        <w:rPr>
          <w:rFonts w:eastAsiaTheme="minorEastAsia"/>
          <w:lang w:eastAsia="zh-CN"/>
        </w:rPr>
        <w:lastRenderedPageBreak/>
        <w:t>evaluation. In order to analyse the impact on the positioning accuracy due to the height division error, t</w:t>
      </w:r>
      <w:r w:rsidR="00D40181">
        <w:rPr>
          <w:rFonts w:eastAsiaTheme="minorEastAsia"/>
          <w:lang w:eastAsia="zh-CN"/>
        </w:rPr>
        <w:t>he evaluation results for DL-TDO</w:t>
      </w:r>
      <w:r w:rsidR="00020DE5">
        <w:rPr>
          <w:rFonts w:eastAsiaTheme="minorEastAsia"/>
          <w:lang w:eastAsia="zh-CN"/>
        </w:rPr>
        <w:t>A and multi-RTT based positioning error are</w:t>
      </w:r>
      <w:r w:rsidR="000C5FEA">
        <w:rPr>
          <w:rFonts w:eastAsiaTheme="minorEastAsia"/>
          <w:lang w:eastAsia="zh-CN"/>
        </w:rPr>
        <w:t xml:space="preserve"> illustrated in the below table</w:t>
      </w:r>
      <w:r w:rsidR="000C5FEA">
        <w:rPr>
          <w:rFonts w:eastAsiaTheme="minorEastAsia" w:hint="eastAsia"/>
          <w:lang w:eastAsia="zh-CN"/>
        </w:rPr>
        <w:t>.</w:t>
      </w:r>
      <w:r w:rsidR="000C5FEA">
        <w:rPr>
          <w:rFonts w:eastAsiaTheme="minorEastAsia"/>
          <w:lang w:eastAsia="zh-CN"/>
        </w:rPr>
        <w:t xml:space="preserve"> The detailed evaluation parameters can be found in the appendix.</w:t>
      </w:r>
    </w:p>
    <w:p w14:paraId="3D773157" w14:textId="198ED218" w:rsidR="00020DE5" w:rsidRDefault="00020DE5" w:rsidP="00020DE5">
      <w:pPr>
        <w:jc w:val="center"/>
        <w:rPr>
          <w:rFonts w:eastAsiaTheme="minorEastAsia"/>
          <w:lang w:eastAsia="zh-CN"/>
        </w:rPr>
      </w:pPr>
      <w:r>
        <w:rPr>
          <w:rFonts w:eastAsiaTheme="minorEastAsia"/>
          <w:lang w:eastAsia="zh-CN"/>
        </w:rPr>
        <w:t>Table 1: Horizontal positioning error for DL-TDOA based solution</w:t>
      </w:r>
    </w:p>
    <w:tbl>
      <w:tblPr>
        <w:tblStyle w:val="af"/>
        <w:tblW w:w="8058" w:type="dxa"/>
        <w:jc w:val="center"/>
        <w:tblLook w:val="04A0" w:firstRow="1" w:lastRow="0" w:firstColumn="1" w:lastColumn="0" w:noHBand="0" w:noVBand="1"/>
      </w:tblPr>
      <w:tblGrid>
        <w:gridCol w:w="1449"/>
        <w:gridCol w:w="1587"/>
        <w:gridCol w:w="1002"/>
        <w:gridCol w:w="1002"/>
        <w:gridCol w:w="1002"/>
        <w:gridCol w:w="1008"/>
        <w:gridCol w:w="1008"/>
      </w:tblGrid>
      <w:tr w:rsidR="00020DE5" w:rsidRPr="00586318" w14:paraId="3280C57D" w14:textId="77777777" w:rsidTr="0057665E">
        <w:trPr>
          <w:trHeight w:val="227"/>
          <w:jc w:val="center"/>
        </w:trPr>
        <w:tc>
          <w:tcPr>
            <w:tcW w:w="1449" w:type="dxa"/>
            <w:vMerge w:val="restart"/>
            <w:vAlign w:val="center"/>
          </w:tcPr>
          <w:p w14:paraId="3158910E" w14:textId="77777777" w:rsidR="00020DE5" w:rsidRPr="00586318" w:rsidRDefault="00020DE5" w:rsidP="0057665E">
            <w:pPr>
              <w:snapToGrid w:val="0"/>
              <w:jc w:val="center"/>
              <w:rPr>
                <w:b/>
              </w:rPr>
            </w:pPr>
            <w:r w:rsidRPr="00586318">
              <w:rPr>
                <w:rFonts w:hint="eastAsia"/>
                <w:b/>
              </w:rPr>
              <w:t>M</w:t>
            </w:r>
            <w:r w:rsidRPr="00586318">
              <w:rPr>
                <w:b/>
              </w:rPr>
              <w:t>easurement period</w:t>
            </w:r>
            <w:r w:rsidRPr="00586318">
              <w:rPr>
                <w:rFonts w:hint="eastAsia"/>
                <w:b/>
              </w:rPr>
              <w:t>/</w:t>
            </w:r>
            <w:r w:rsidRPr="00586318">
              <w:rPr>
                <w:b/>
              </w:rPr>
              <w:t>s</w:t>
            </w:r>
          </w:p>
        </w:tc>
        <w:tc>
          <w:tcPr>
            <w:tcW w:w="1587" w:type="dxa"/>
            <w:vMerge w:val="restart"/>
          </w:tcPr>
          <w:p w14:paraId="2DC1A3AC" w14:textId="77777777" w:rsidR="00020DE5" w:rsidRPr="00586318" w:rsidRDefault="00020DE5" w:rsidP="0057665E">
            <w:pPr>
              <w:snapToGrid w:val="0"/>
              <w:jc w:val="center"/>
              <w:rPr>
                <w:b/>
              </w:rPr>
            </w:pPr>
            <w:r>
              <w:rPr>
                <w:b/>
              </w:rPr>
              <w:t>Maximum height error/m</w:t>
            </w:r>
          </w:p>
        </w:tc>
        <w:tc>
          <w:tcPr>
            <w:tcW w:w="5022" w:type="dxa"/>
            <w:gridSpan w:val="5"/>
            <w:vAlign w:val="center"/>
          </w:tcPr>
          <w:p w14:paraId="78B0D24D" w14:textId="77777777" w:rsidR="00020DE5" w:rsidRPr="00586318" w:rsidRDefault="00020DE5" w:rsidP="0057665E">
            <w:pPr>
              <w:snapToGrid w:val="0"/>
              <w:jc w:val="center"/>
              <w:rPr>
                <w:b/>
              </w:rPr>
            </w:pPr>
            <w:r w:rsidRPr="00586318">
              <w:rPr>
                <w:rFonts w:hint="eastAsia"/>
                <w:b/>
              </w:rPr>
              <w:t>H</w:t>
            </w:r>
            <w:r w:rsidRPr="00586318">
              <w:rPr>
                <w:b/>
              </w:rPr>
              <w:t>orizontal positioning error/m</w:t>
            </w:r>
          </w:p>
        </w:tc>
      </w:tr>
      <w:tr w:rsidR="00020DE5" w:rsidRPr="00586318" w14:paraId="2CF43309" w14:textId="77777777" w:rsidTr="0057665E">
        <w:trPr>
          <w:trHeight w:val="227"/>
          <w:jc w:val="center"/>
        </w:trPr>
        <w:tc>
          <w:tcPr>
            <w:tcW w:w="1449" w:type="dxa"/>
            <w:vMerge/>
            <w:vAlign w:val="center"/>
          </w:tcPr>
          <w:p w14:paraId="11252D72" w14:textId="77777777" w:rsidR="00020DE5" w:rsidRPr="00586318" w:rsidRDefault="00020DE5" w:rsidP="0057665E">
            <w:pPr>
              <w:snapToGrid w:val="0"/>
              <w:jc w:val="center"/>
              <w:rPr>
                <w:b/>
              </w:rPr>
            </w:pPr>
          </w:p>
        </w:tc>
        <w:tc>
          <w:tcPr>
            <w:tcW w:w="1587" w:type="dxa"/>
            <w:vMerge/>
          </w:tcPr>
          <w:p w14:paraId="5A4D2A81" w14:textId="77777777" w:rsidR="00020DE5" w:rsidRPr="00586318" w:rsidRDefault="00020DE5" w:rsidP="0057665E">
            <w:pPr>
              <w:snapToGrid w:val="0"/>
              <w:jc w:val="center"/>
              <w:rPr>
                <w:b/>
              </w:rPr>
            </w:pPr>
          </w:p>
        </w:tc>
        <w:tc>
          <w:tcPr>
            <w:tcW w:w="1002" w:type="dxa"/>
            <w:vAlign w:val="center"/>
          </w:tcPr>
          <w:p w14:paraId="5D648AA0" w14:textId="77777777" w:rsidR="00020DE5" w:rsidRPr="00586318" w:rsidRDefault="00020DE5" w:rsidP="0057665E">
            <w:pPr>
              <w:snapToGrid w:val="0"/>
              <w:jc w:val="center"/>
              <w:rPr>
                <w:b/>
              </w:rPr>
            </w:pPr>
            <w:r w:rsidRPr="00586318">
              <w:rPr>
                <w:b/>
              </w:rPr>
              <w:t>50%</w:t>
            </w:r>
          </w:p>
        </w:tc>
        <w:tc>
          <w:tcPr>
            <w:tcW w:w="1002" w:type="dxa"/>
            <w:vAlign w:val="center"/>
          </w:tcPr>
          <w:p w14:paraId="75270E50" w14:textId="77777777" w:rsidR="00020DE5" w:rsidRPr="00586318" w:rsidRDefault="00020DE5" w:rsidP="0057665E">
            <w:pPr>
              <w:snapToGrid w:val="0"/>
              <w:jc w:val="center"/>
              <w:rPr>
                <w:b/>
              </w:rPr>
            </w:pPr>
            <w:r w:rsidRPr="00586318">
              <w:rPr>
                <w:b/>
              </w:rPr>
              <w:t>67%</w:t>
            </w:r>
          </w:p>
        </w:tc>
        <w:tc>
          <w:tcPr>
            <w:tcW w:w="1002" w:type="dxa"/>
            <w:vAlign w:val="center"/>
          </w:tcPr>
          <w:p w14:paraId="765D0C5E" w14:textId="77777777" w:rsidR="00020DE5" w:rsidRPr="00586318" w:rsidRDefault="00020DE5" w:rsidP="0057665E">
            <w:pPr>
              <w:snapToGrid w:val="0"/>
              <w:jc w:val="center"/>
              <w:rPr>
                <w:b/>
              </w:rPr>
            </w:pPr>
            <w:r w:rsidRPr="00586318">
              <w:rPr>
                <w:rFonts w:hint="eastAsia"/>
                <w:b/>
              </w:rPr>
              <w:t>8</w:t>
            </w:r>
            <w:r w:rsidRPr="00586318">
              <w:rPr>
                <w:b/>
              </w:rPr>
              <w:t>0%</w:t>
            </w:r>
          </w:p>
        </w:tc>
        <w:tc>
          <w:tcPr>
            <w:tcW w:w="1008" w:type="dxa"/>
            <w:vAlign w:val="center"/>
          </w:tcPr>
          <w:p w14:paraId="6AB07558" w14:textId="77777777" w:rsidR="00020DE5" w:rsidRPr="00586318" w:rsidRDefault="00020DE5" w:rsidP="0057665E">
            <w:pPr>
              <w:snapToGrid w:val="0"/>
              <w:jc w:val="center"/>
              <w:rPr>
                <w:b/>
              </w:rPr>
            </w:pPr>
            <w:r w:rsidRPr="00586318">
              <w:rPr>
                <w:b/>
              </w:rPr>
              <w:t>90%</w:t>
            </w:r>
          </w:p>
        </w:tc>
        <w:tc>
          <w:tcPr>
            <w:tcW w:w="1008" w:type="dxa"/>
          </w:tcPr>
          <w:p w14:paraId="0E92B346" w14:textId="77777777" w:rsidR="00020DE5" w:rsidRPr="00586318" w:rsidRDefault="00020DE5" w:rsidP="0057665E">
            <w:pPr>
              <w:snapToGrid w:val="0"/>
              <w:jc w:val="center"/>
              <w:rPr>
                <w:b/>
              </w:rPr>
            </w:pPr>
            <w:r w:rsidRPr="00586318">
              <w:rPr>
                <w:rFonts w:hint="eastAsia"/>
                <w:b/>
              </w:rPr>
              <w:t>95%</w:t>
            </w:r>
          </w:p>
        </w:tc>
      </w:tr>
      <w:tr w:rsidR="00020DE5" w:rsidRPr="00586318" w14:paraId="1ADF5479" w14:textId="77777777" w:rsidTr="0057665E">
        <w:trPr>
          <w:trHeight w:val="227"/>
          <w:jc w:val="center"/>
        </w:trPr>
        <w:tc>
          <w:tcPr>
            <w:tcW w:w="1449" w:type="dxa"/>
            <w:vMerge w:val="restart"/>
            <w:vAlign w:val="center"/>
          </w:tcPr>
          <w:p w14:paraId="2F56B95C" w14:textId="77777777" w:rsidR="00020DE5" w:rsidRPr="00586318" w:rsidRDefault="00020DE5" w:rsidP="0057665E">
            <w:pPr>
              <w:snapToGrid w:val="0"/>
              <w:jc w:val="center"/>
            </w:pPr>
            <w:r w:rsidRPr="00586318">
              <w:rPr>
                <w:rFonts w:hint="eastAsia"/>
              </w:rPr>
              <w:t>5</w:t>
            </w:r>
          </w:p>
        </w:tc>
        <w:tc>
          <w:tcPr>
            <w:tcW w:w="1587" w:type="dxa"/>
          </w:tcPr>
          <w:p w14:paraId="2D11D723" w14:textId="77777777" w:rsidR="00020DE5" w:rsidRDefault="00020DE5" w:rsidP="0057665E">
            <w:pPr>
              <w:snapToGrid w:val="0"/>
              <w:jc w:val="center"/>
            </w:pPr>
            <w:r>
              <w:rPr>
                <w:rFonts w:hint="eastAsia"/>
              </w:rPr>
              <w:t>0</w:t>
            </w:r>
          </w:p>
        </w:tc>
        <w:tc>
          <w:tcPr>
            <w:tcW w:w="1002" w:type="dxa"/>
            <w:vAlign w:val="center"/>
          </w:tcPr>
          <w:p w14:paraId="207735F4" w14:textId="77777777" w:rsidR="00020DE5" w:rsidRPr="00586318" w:rsidRDefault="00020DE5" w:rsidP="0057665E">
            <w:pPr>
              <w:snapToGrid w:val="0"/>
              <w:jc w:val="center"/>
            </w:pPr>
            <w:r>
              <w:rPr>
                <w:rFonts w:hint="eastAsia"/>
              </w:rPr>
              <w:t>4</w:t>
            </w:r>
            <w:r>
              <w:t>03.41</w:t>
            </w:r>
          </w:p>
        </w:tc>
        <w:tc>
          <w:tcPr>
            <w:tcW w:w="1002" w:type="dxa"/>
            <w:vAlign w:val="center"/>
          </w:tcPr>
          <w:p w14:paraId="185D9C1F" w14:textId="77777777" w:rsidR="00020DE5" w:rsidRPr="00586318" w:rsidRDefault="00020DE5" w:rsidP="0057665E">
            <w:pPr>
              <w:snapToGrid w:val="0"/>
              <w:jc w:val="center"/>
            </w:pPr>
            <w:r>
              <w:rPr>
                <w:rFonts w:hint="eastAsia"/>
              </w:rPr>
              <w:t>5</w:t>
            </w:r>
            <w:r>
              <w:t>85.71</w:t>
            </w:r>
          </w:p>
        </w:tc>
        <w:tc>
          <w:tcPr>
            <w:tcW w:w="1002" w:type="dxa"/>
            <w:vAlign w:val="center"/>
          </w:tcPr>
          <w:p w14:paraId="5A3B19DE" w14:textId="77777777" w:rsidR="00020DE5" w:rsidRPr="00586318" w:rsidRDefault="00020DE5" w:rsidP="0057665E">
            <w:pPr>
              <w:snapToGrid w:val="0"/>
              <w:jc w:val="center"/>
            </w:pPr>
            <w:r>
              <w:rPr>
                <w:rFonts w:hint="eastAsia"/>
              </w:rPr>
              <w:t>7</w:t>
            </w:r>
            <w:r>
              <w:t>72.37</w:t>
            </w:r>
          </w:p>
        </w:tc>
        <w:tc>
          <w:tcPr>
            <w:tcW w:w="1008" w:type="dxa"/>
            <w:vAlign w:val="center"/>
          </w:tcPr>
          <w:p w14:paraId="285C33DD" w14:textId="77777777" w:rsidR="00020DE5" w:rsidRPr="00586318" w:rsidRDefault="00020DE5" w:rsidP="0057665E">
            <w:pPr>
              <w:snapToGrid w:val="0"/>
              <w:jc w:val="center"/>
            </w:pPr>
            <w:r>
              <w:rPr>
                <w:rFonts w:hint="eastAsia"/>
              </w:rPr>
              <w:t>1</w:t>
            </w:r>
            <w:r>
              <w:t>062.37</w:t>
            </w:r>
          </w:p>
        </w:tc>
        <w:tc>
          <w:tcPr>
            <w:tcW w:w="1008" w:type="dxa"/>
          </w:tcPr>
          <w:p w14:paraId="743E736F" w14:textId="77777777" w:rsidR="00020DE5" w:rsidRPr="00586318" w:rsidRDefault="00020DE5" w:rsidP="0057665E">
            <w:pPr>
              <w:snapToGrid w:val="0"/>
              <w:jc w:val="center"/>
            </w:pPr>
            <w:r>
              <w:rPr>
                <w:rFonts w:hint="eastAsia"/>
              </w:rPr>
              <w:t>1</w:t>
            </w:r>
            <w:r>
              <w:t>462.51</w:t>
            </w:r>
          </w:p>
        </w:tc>
      </w:tr>
      <w:tr w:rsidR="00020DE5" w:rsidRPr="00586318" w14:paraId="36AC26FC" w14:textId="77777777" w:rsidTr="0057665E">
        <w:trPr>
          <w:trHeight w:val="227"/>
          <w:jc w:val="center"/>
        </w:trPr>
        <w:tc>
          <w:tcPr>
            <w:tcW w:w="1449" w:type="dxa"/>
            <w:vMerge/>
            <w:vAlign w:val="center"/>
          </w:tcPr>
          <w:p w14:paraId="04B87636" w14:textId="77777777" w:rsidR="00020DE5" w:rsidRPr="00586318" w:rsidRDefault="00020DE5" w:rsidP="0057665E">
            <w:pPr>
              <w:snapToGrid w:val="0"/>
              <w:jc w:val="center"/>
            </w:pPr>
          </w:p>
        </w:tc>
        <w:tc>
          <w:tcPr>
            <w:tcW w:w="1587" w:type="dxa"/>
          </w:tcPr>
          <w:p w14:paraId="339B9756" w14:textId="77777777" w:rsidR="00020DE5" w:rsidRDefault="00020DE5" w:rsidP="0057665E">
            <w:pPr>
              <w:snapToGrid w:val="0"/>
              <w:jc w:val="center"/>
            </w:pPr>
            <w:r>
              <w:rPr>
                <w:rFonts w:hint="eastAsia"/>
              </w:rPr>
              <w:t>1</w:t>
            </w:r>
            <w:r>
              <w:t>00</w:t>
            </w:r>
          </w:p>
        </w:tc>
        <w:tc>
          <w:tcPr>
            <w:tcW w:w="1002" w:type="dxa"/>
            <w:vAlign w:val="center"/>
          </w:tcPr>
          <w:p w14:paraId="73098E0A" w14:textId="77777777" w:rsidR="00020DE5" w:rsidRPr="00586318" w:rsidRDefault="00020DE5" w:rsidP="0057665E">
            <w:pPr>
              <w:snapToGrid w:val="0"/>
              <w:jc w:val="center"/>
            </w:pPr>
            <w:r>
              <w:rPr>
                <w:rFonts w:hint="eastAsia"/>
              </w:rPr>
              <w:t>4</w:t>
            </w:r>
            <w:r>
              <w:t>06.90</w:t>
            </w:r>
          </w:p>
        </w:tc>
        <w:tc>
          <w:tcPr>
            <w:tcW w:w="1002" w:type="dxa"/>
            <w:vAlign w:val="center"/>
          </w:tcPr>
          <w:p w14:paraId="509B00A1" w14:textId="77777777" w:rsidR="00020DE5" w:rsidRPr="00586318" w:rsidRDefault="00020DE5" w:rsidP="0057665E">
            <w:pPr>
              <w:snapToGrid w:val="0"/>
              <w:jc w:val="center"/>
            </w:pPr>
            <w:r>
              <w:rPr>
                <w:rFonts w:hint="eastAsia"/>
              </w:rPr>
              <w:t>5</w:t>
            </w:r>
            <w:r>
              <w:t>99.37</w:t>
            </w:r>
          </w:p>
        </w:tc>
        <w:tc>
          <w:tcPr>
            <w:tcW w:w="1002" w:type="dxa"/>
            <w:vAlign w:val="center"/>
          </w:tcPr>
          <w:p w14:paraId="65740903" w14:textId="77777777" w:rsidR="00020DE5" w:rsidRPr="00586318" w:rsidRDefault="00020DE5" w:rsidP="0057665E">
            <w:pPr>
              <w:snapToGrid w:val="0"/>
              <w:jc w:val="center"/>
            </w:pPr>
            <w:r>
              <w:rPr>
                <w:rFonts w:hint="eastAsia"/>
              </w:rPr>
              <w:t>7</w:t>
            </w:r>
            <w:r>
              <w:t>88.62</w:t>
            </w:r>
          </w:p>
        </w:tc>
        <w:tc>
          <w:tcPr>
            <w:tcW w:w="1008" w:type="dxa"/>
            <w:vAlign w:val="center"/>
          </w:tcPr>
          <w:p w14:paraId="2F8AA0D7" w14:textId="77777777" w:rsidR="00020DE5" w:rsidRPr="00586318" w:rsidRDefault="00020DE5" w:rsidP="0057665E">
            <w:pPr>
              <w:snapToGrid w:val="0"/>
              <w:jc w:val="center"/>
            </w:pPr>
            <w:r>
              <w:rPr>
                <w:rFonts w:hint="eastAsia"/>
              </w:rPr>
              <w:t>1</w:t>
            </w:r>
            <w:r>
              <w:t>088.76</w:t>
            </w:r>
          </w:p>
        </w:tc>
        <w:tc>
          <w:tcPr>
            <w:tcW w:w="1008" w:type="dxa"/>
          </w:tcPr>
          <w:p w14:paraId="74492F65" w14:textId="77777777" w:rsidR="00020DE5" w:rsidRPr="00586318" w:rsidRDefault="00020DE5" w:rsidP="0057665E">
            <w:pPr>
              <w:snapToGrid w:val="0"/>
              <w:jc w:val="center"/>
            </w:pPr>
            <w:r>
              <w:rPr>
                <w:rFonts w:hint="eastAsia"/>
              </w:rPr>
              <w:t>1</w:t>
            </w:r>
            <w:r>
              <w:t>464.11</w:t>
            </w:r>
          </w:p>
        </w:tc>
      </w:tr>
      <w:tr w:rsidR="00020DE5" w:rsidRPr="00586318" w14:paraId="253DFF6B" w14:textId="77777777" w:rsidTr="0057665E">
        <w:trPr>
          <w:trHeight w:val="227"/>
          <w:jc w:val="center"/>
        </w:trPr>
        <w:tc>
          <w:tcPr>
            <w:tcW w:w="1449" w:type="dxa"/>
            <w:vMerge/>
            <w:vAlign w:val="center"/>
          </w:tcPr>
          <w:p w14:paraId="05605D9A" w14:textId="77777777" w:rsidR="00020DE5" w:rsidRPr="00586318" w:rsidRDefault="00020DE5" w:rsidP="0057665E">
            <w:pPr>
              <w:snapToGrid w:val="0"/>
              <w:jc w:val="center"/>
            </w:pPr>
          </w:p>
        </w:tc>
        <w:tc>
          <w:tcPr>
            <w:tcW w:w="1587" w:type="dxa"/>
          </w:tcPr>
          <w:p w14:paraId="5CF39E6E" w14:textId="77777777" w:rsidR="00020DE5" w:rsidRDefault="00020DE5" w:rsidP="0057665E">
            <w:pPr>
              <w:snapToGrid w:val="0"/>
              <w:jc w:val="center"/>
            </w:pPr>
            <w:r>
              <w:rPr>
                <w:rFonts w:hint="eastAsia"/>
              </w:rPr>
              <w:t>5</w:t>
            </w:r>
            <w:r>
              <w:t>00</w:t>
            </w:r>
          </w:p>
        </w:tc>
        <w:tc>
          <w:tcPr>
            <w:tcW w:w="1002" w:type="dxa"/>
            <w:vAlign w:val="center"/>
          </w:tcPr>
          <w:p w14:paraId="0911D8BA" w14:textId="77777777" w:rsidR="00020DE5" w:rsidRPr="00586318" w:rsidRDefault="00020DE5" w:rsidP="0057665E">
            <w:pPr>
              <w:snapToGrid w:val="0"/>
              <w:jc w:val="center"/>
            </w:pPr>
            <w:r>
              <w:rPr>
                <w:rFonts w:hint="eastAsia"/>
              </w:rPr>
              <w:t>4</w:t>
            </w:r>
            <w:r>
              <w:t>79.93</w:t>
            </w:r>
          </w:p>
        </w:tc>
        <w:tc>
          <w:tcPr>
            <w:tcW w:w="1002" w:type="dxa"/>
            <w:vAlign w:val="center"/>
          </w:tcPr>
          <w:p w14:paraId="0CB4073A" w14:textId="77777777" w:rsidR="00020DE5" w:rsidRPr="00586318" w:rsidRDefault="00020DE5" w:rsidP="0057665E">
            <w:pPr>
              <w:snapToGrid w:val="0"/>
              <w:jc w:val="center"/>
            </w:pPr>
            <w:r>
              <w:rPr>
                <w:rFonts w:hint="eastAsia"/>
              </w:rPr>
              <w:t>7</w:t>
            </w:r>
            <w:r>
              <w:t>20.67</w:t>
            </w:r>
          </w:p>
        </w:tc>
        <w:tc>
          <w:tcPr>
            <w:tcW w:w="1002" w:type="dxa"/>
            <w:vAlign w:val="center"/>
          </w:tcPr>
          <w:p w14:paraId="718603A0" w14:textId="77777777" w:rsidR="00020DE5" w:rsidRPr="00586318" w:rsidRDefault="00020DE5" w:rsidP="0057665E">
            <w:pPr>
              <w:snapToGrid w:val="0"/>
              <w:jc w:val="center"/>
            </w:pPr>
            <w:r>
              <w:t>921.75</w:t>
            </w:r>
          </w:p>
        </w:tc>
        <w:tc>
          <w:tcPr>
            <w:tcW w:w="1008" w:type="dxa"/>
            <w:vAlign w:val="center"/>
          </w:tcPr>
          <w:p w14:paraId="3D45FCDF" w14:textId="77777777" w:rsidR="00020DE5" w:rsidRPr="00586318" w:rsidRDefault="00020DE5" w:rsidP="0057665E">
            <w:pPr>
              <w:snapToGrid w:val="0"/>
              <w:jc w:val="center"/>
            </w:pPr>
            <w:r>
              <w:rPr>
                <w:rFonts w:hint="eastAsia"/>
              </w:rPr>
              <w:t>1</w:t>
            </w:r>
            <w:r>
              <w:t>241.09</w:t>
            </w:r>
          </w:p>
        </w:tc>
        <w:tc>
          <w:tcPr>
            <w:tcW w:w="1008" w:type="dxa"/>
          </w:tcPr>
          <w:p w14:paraId="4102D8A5" w14:textId="77777777" w:rsidR="00020DE5" w:rsidRPr="00586318" w:rsidRDefault="00020DE5" w:rsidP="0057665E">
            <w:pPr>
              <w:snapToGrid w:val="0"/>
              <w:jc w:val="center"/>
            </w:pPr>
            <w:r>
              <w:rPr>
                <w:rFonts w:hint="eastAsia"/>
              </w:rPr>
              <w:t>1</w:t>
            </w:r>
            <w:r>
              <w:t>576.18</w:t>
            </w:r>
          </w:p>
        </w:tc>
      </w:tr>
      <w:tr w:rsidR="00020DE5" w:rsidRPr="00586318" w14:paraId="4C910FCA" w14:textId="77777777" w:rsidTr="0057665E">
        <w:trPr>
          <w:trHeight w:val="227"/>
          <w:jc w:val="center"/>
        </w:trPr>
        <w:tc>
          <w:tcPr>
            <w:tcW w:w="1449" w:type="dxa"/>
            <w:vMerge w:val="restart"/>
            <w:vAlign w:val="center"/>
          </w:tcPr>
          <w:p w14:paraId="567C7EAA" w14:textId="77777777" w:rsidR="00020DE5" w:rsidRPr="00586318" w:rsidRDefault="00020DE5" w:rsidP="0057665E">
            <w:pPr>
              <w:snapToGrid w:val="0"/>
              <w:jc w:val="center"/>
            </w:pPr>
            <w:r w:rsidRPr="00586318">
              <w:rPr>
                <w:rFonts w:hint="eastAsia"/>
              </w:rPr>
              <w:t>1</w:t>
            </w:r>
            <w:r w:rsidRPr="00586318">
              <w:t>0</w:t>
            </w:r>
          </w:p>
        </w:tc>
        <w:tc>
          <w:tcPr>
            <w:tcW w:w="1587" w:type="dxa"/>
          </w:tcPr>
          <w:p w14:paraId="011434F3" w14:textId="77777777" w:rsidR="00020DE5" w:rsidRDefault="00020DE5" w:rsidP="0057665E">
            <w:pPr>
              <w:snapToGrid w:val="0"/>
              <w:jc w:val="center"/>
            </w:pPr>
            <w:r>
              <w:rPr>
                <w:rFonts w:hint="eastAsia"/>
              </w:rPr>
              <w:t>0</w:t>
            </w:r>
          </w:p>
        </w:tc>
        <w:tc>
          <w:tcPr>
            <w:tcW w:w="1002" w:type="dxa"/>
            <w:vAlign w:val="center"/>
          </w:tcPr>
          <w:p w14:paraId="7F40050C" w14:textId="77777777" w:rsidR="00020DE5" w:rsidRPr="00586318" w:rsidRDefault="00020DE5" w:rsidP="0057665E">
            <w:pPr>
              <w:snapToGrid w:val="0"/>
              <w:jc w:val="center"/>
            </w:pPr>
            <w:r>
              <w:rPr>
                <w:rFonts w:hint="eastAsia"/>
              </w:rPr>
              <w:t>1</w:t>
            </w:r>
            <w:r>
              <w:t>00.19</w:t>
            </w:r>
          </w:p>
        </w:tc>
        <w:tc>
          <w:tcPr>
            <w:tcW w:w="1002" w:type="dxa"/>
            <w:vAlign w:val="center"/>
          </w:tcPr>
          <w:p w14:paraId="560E9518" w14:textId="77777777" w:rsidR="00020DE5" w:rsidRPr="00586318" w:rsidRDefault="00020DE5" w:rsidP="0057665E">
            <w:pPr>
              <w:snapToGrid w:val="0"/>
              <w:jc w:val="center"/>
            </w:pPr>
            <w:r>
              <w:rPr>
                <w:rFonts w:hint="eastAsia"/>
              </w:rPr>
              <w:t>1</w:t>
            </w:r>
            <w:r>
              <w:t>41.98</w:t>
            </w:r>
          </w:p>
        </w:tc>
        <w:tc>
          <w:tcPr>
            <w:tcW w:w="1002" w:type="dxa"/>
            <w:vAlign w:val="center"/>
          </w:tcPr>
          <w:p w14:paraId="087AA924" w14:textId="77777777" w:rsidR="00020DE5" w:rsidRPr="00586318" w:rsidRDefault="00020DE5" w:rsidP="0057665E">
            <w:pPr>
              <w:snapToGrid w:val="0"/>
              <w:jc w:val="center"/>
            </w:pPr>
            <w:r>
              <w:t>199.99</w:t>
            </w:r>
          </w:p>
        </w:tc>
        <w:tc>
          <w:tcPr>
            <w:tcW w:w="1008" w:type="dxa"/>
            <w:vAlign w:val="center"/>
          </w:tcPr>
          <w:p w14:paraId="64B78160" w14:textId="77777777" w:rsidR="00020DE5" w:rsidRPr="00586318" w:rsidRDefault="00020DE5" w:rsidP="0057665E">
            <w:pPr>
              <w:snapToGrid w:val="0"/>
              <w:jc w:val="center"/>
            </w:pPr>
            <w:r>
              <w:rPr>
                <w:rFonts w:hint="eastAsia"/>
              </w:rPr>
              <w:t>2</w:t>
            </w:r>
            <w:r>
              <w:t>64.84</w:t>
            </w:r>
          </w:p>
        </w:tc>
        <w:tc>
          <w:tcPr>
            <w:tcW w:w="1008" w:type="dxa"/>
          </w:tcPr>
          <w:p w14:paraId="6EEB1BA9" w14:textId="77777777" w:rsidR="00020DE5" w:rsidRPr="00586318" w:rsidRDefault="00020DE5" w:rsidP="0057665E">
            <w:pPr>
              <w:snapToGrid w:val="0"/>
              <w:jc w:val="center"/>
            </w:pPr>
            <w:r>
              <w:rPr>
                <w:rFonts w:hint="eastAsia"/>
              </w:rPr>
              <w:t>3</w:t>
            </w:r>
            <w:r>
              <w:t>46.55</w:t>
            </w:r>
          </w:p>
        </w:tc>
      </w:tr>
      <w:tr w:rsidR="00020DE5" w:rsidRPr="00586318" w14:paraId="34B13F19" w14:textId="77777777" w:rsidTr="0057665E">
        <w:trPr>
          <w:trHeight w:val="227"/>
          <w:jc w:val="center"/>
        </w:trPr>
        <w:tc>
          <w:tcPr>
            <w:tcW w:w="1449" w:type="dxa"/>
            <w:vMerge/>
            <w:vAlign w:val="center"/>
          </w:tcPr>
          <w:p w14:paraId="741799B6" w14:textId="77777777" w:rsidR="00020DE5" w:rsidRPr="00586318" w:rsidRDefault="00020DE5" w:rsidP="0057665E">
            <w:pPr>
              <w:snapToGrid w:val="0"/>
              <w:jc w:val="center"/>
            </w:pPr>
          </w:p>
        </w:tc>
        <w:tc>
          <w:tcPr>
            <w:tcW w:w="1587" w:type="dxa"/>
          </w:tcPr>
          <w:p w14:paraId="4870D972" w14:textId="77777777" w:rsidR="00020DE5" w:rsidRDefault="00020DE5" w:rsidP="0057665E">
            <w:pPr>
              <w:snapToGrid w:val="0"/>
              <w:jc w:val="center"/>
            </w:pPr>
            <w:r>
              <w:rPr>
                <w:rFonts w:hint="eastAsia"/>
              </w:rPr>
              <w:t>1</w:t>
            </w:r>
            <w:r>
              <w:t>00</w:t>
            </w:r>
          </w:p>
        </w:tc>
        <w:tc>
          <w:tcPr>
            <w:tcW w:w="1002" w:type="dxa"/>
            <w:vAlign w:val="center"/>
          </w:tcPr>
          <w:p w14:paraId="2C52CDD8" w14:textId="77777777" w:rsidR="00020DE5" w:rsidRPr="00586318" w:rsidRDefault="00020DE5" w:rsidP="0057665E">
            <w:pPr>
              <w:snapToGrid w:val="0"/>
              <w:jc w:val="center"/>
            </w:pPr>
            <w:r>
              <w:rPr>
                <w:rFonts w:hint="eastAsia"/>
              </w:rPr>
              <w:t>1</w:t>
            </w:r>
            <w:r>
              <w:t>12.87</w:t>
            </w:r>
          </w:p>
        </w:tc>
        <w:tc>
          <w:tcPr>
            <w:tcW w:w="1002" w:type="dxa"/>
            <w:vAlign w:val="center"/>
          </w:tcPr>
          <w:p w14:paraId="7FAFB2BA" w14:textId="77777777" w:rsidR="00020DE5" w:rsidRPr="00586318" w:rsidRDefault="00020DE5" w:rsidP="0057665E">
            <w:pPr>
              <w:snapToGrid w:val="0"/>
              <w:jc w:val="center"/>
            </w:pPr>
            <w:r>
              <w:rPr>
                <w:rFonts w:hint="eastAsia"/>
              </w:rPr>
              <w:t>1</w:t>
            </w:r>
            <w:r>
              <w:t>57.94</w:t>
            </w:r>
          </w:p>
        </w:tc>
        <w:tc>
          <w:tcPr>
            <w:tcW w:w="1002" w:type="dxa"/>
            <w:vAlign w:val="center"/>
          </w:tcPr>
          <w:p w14:paraId="126892EB" w14:textId="77777777" w:rsidR="00020DE5" w:rsidRPr="00586318" w:rsidRDefault="00020DE5" w:rsidP="0057665E">
            <w:pPr>
              <w:snapToGrid w:val="0"/>
              <w:jc w:val="center"/>
            </w:pPr>
            <w:r>
              <w:rPr>
                <w:rFonts w:hint="eastAsia"/>
              </w:rPr>
              <w:t>2</w:t>
            </w:r>
            <w:r>
              <w:t>09.43</w:t>
            </w:r>
          </w:p>
        </w:tc>
        <w:tc>
          <w:tcPr>
            <w:tcW w:w="1008" w:type="dxa"/>
            <w:vAlign w:val="center"/>
          </w:tcPr>
          <w:p w14:paraId="50D8F2E6" w14:textId="77777777" w:rsidR="00020DE5" w:rsidRPr="00586318" w:rsidRDefault="00020DE5" w:rsidP="0057665E">
            <w:pPr>
              <w:snapToGrid w:val="0"/>
              <w:jc w:val="center"/>
            </w:pPr>
            <w:r>
              <w:rPr>
                <w:rFonts w:hint="eastAsia"/>
              </w:rPr>
              <w:t>2</w:t>
            </w:r>
            <w:r>
              <w:t>89.63</w:t>
            </w:r>
          </w:p>
        </w:tc>
        <w:tc>
          <w:tcPr>
            <w:tcW w:w="1008" w:type="dxa"/>
          </w:tcPr>
          <w:p w14:paraId="2DEB3DDE" w14:textId="77777777" w:rsidR="00020DE5" w:rsidRPr="00586318" w:rsidRDefault="00020DE5" w:rsidP="0057665E">
            <w:pPr>
              <w:snapToGrid w:val="0"/>
              <w:jc w:val="center"/>
            </w:pPr>
            <w:r>
              <w:rPr>
                <w:rFonts w:hint="eastAsia"/>
              </w:rPr>
              <w:t>3</w:t>
            </w:r>
            <w:r>
              <w:t>47.05</w:t>
            </w:r>
          </w:p>
        </w:tc>
      </w:tr>
      <w:tr w:rsidR="00020DE5" w:rsidRPr="00586318" w14:paraId="573A5C55" w14:textId="77777777" w:rsidTr="0057665E">
        <w:trPr>
          <w:trHeight w:val="227"/>
          <w:jc w:val="center"/>
        </w:trPr>
        <w:tc>
          <w:tcPr>
            <w:tcW w:w="1449" w:type="dxa"/>
            <w:vMerge/>
            <w:vAlign w:val="center"/>
          </w:tcPr>
          <w:p w14:paraId="0ECE6692" w14:textId="77777777" w:rsidR="00020DE5" w:rsidRPr="00586318" w:rsidRDefault="00020DE5" w:rsidP="0057665E">
            <w:pPr>
              <w:snapToGrid w:val="0"/>
              <w:jc w:val="center"/>
            </w:pPr>
          </w:p>
        </w:tc>
        <w:tc>
          <w:tcPr>
            <w:tcW w:w="1587" w:type="dxa"/>
          </w:tcPr>
          <w:p w14:paraId="1F41A344" w14:textId="77777777" w:rsidR="00020DE5" w:rsidRDefault="00020DE5" w:rsidP="0057665E">
            <w:pPr>
              <w:snapToGrid w:val="0"/>
              <w:jc w:val="center"/>
            </w:pPr>
            <w:r>
              <w:rPr>
                <w:rFonts w:hint="eastAsia"/>
              </w:rPr>
              <w:t>5</w:t>
            </w:r>
            <w:r>
              <w:t>00</w:t>
            </w:r>
          </w:p>
        </w:tc>
        <w:tc>
          <w:tcPr>
            <w:tcW w:w="1002" w:type="dxa"/>
            <w:vAlign w:val="center"/>
          </w:tcPr>
          <w:p w14:paraId="34213255" w14:textId="77777777" w:rsidR="00020DE5" w:rsidRPr="00586318" w:rsidRDefault="00020DE5" w:rsidP="0057665E">
            <w:pPr>
              <w:snapToGrid w:val="0"/>
              <w:jc w:val="center"/>
            </w:pPr>
            <w:r>
              <w:rPr>
                <w:rFonts w:hint="eastAsia"/>
              </w:rPr>
              <w:t>2</w:t>
            </w:r>
            <w:r>
              <w:t>57.52</w:t>
            </w:r>
          </w:p>
        </w:tc>
        <w:tc>
          <w:tcPr>
            <w:tcW w:w="1002" w:type="dxa"/>
            <w:vAlign w:val="center"/>
          </w:tcPr>
          <w:p w14:paraId="7894BD6B" w14:textId="77777777" w:rsidR="00020DE5" w:rsidRPr="00586318" w:rsidRDefault="00020DE5" w:rsidP="0057665E">
            <w:pPr>
              <w:snapToGrid w:val="0"/>
              <w:jc w:val="center"/>
            </w:pPr>
            <w:r>
              <w:rPr>
                <w:rFonts w:hint="eastAsia"/>
              </w:rPr>
              <w:t>3</w:t>
            </w:r>
            <w:r>
              <w:t>66.07</w:t>
            </w:r>
          </w:p>
        </w:tc>
        <w:tc>
          <w:tcPr>
            <w:tcW w:w="1002" w:type="dxa"/>
            <w:vAlign w:val="center"/>
          </w:tcPr>
          <w:p w14:paraId="7D33AA34" w14:textId="77777777" w:rsidR="00020DE5" w:rsidRPr="00586318" w:rsidRDefault="00020DE5" w:rsidP="0057665E">
            <w:pPr>
              <w:snapToGrid w:val="0"/>
              <w:jc w:val="center"/>
            </w:pPr>
            <w:r>
              <w:rPr>
                <w:rFonts w:hint="eastAsia"/>
              </w:rPr>
              <w:t>4</w:t>
            </w:r>
            <w:r>
              <w:t>66.35</w:t>
            </w:r>
          </w:p>
        </w:tc>
        <w:tc>
          <w:tcPr>
            <w:tcW w:w="1008" w:type="dxa"/>
            <w:vAlign w:val="center"/>
          </w:tcPr>
          <w:p w14:paraId="4215824E" w14:textId="77777777" w:rsidR="00020DE5" w:rsidRPr="00586318" w:rsidRDefault="00020DE5" w:rsidP="0057665E">
            <w:pPr>
              <w:snapToGrid w:val="0"/>
              <w:jc w:val="center"/>
            </w:pPr>
            <w:r>
              <w:rPr>
                <w:rFonts w:hint="eastAsia"/>
              </w:rPr>
              <w:t>5</w:t>
            </w:r>
            <w:r>
              <w:t>81.69</w:t>
            </w:r>
          </w:p>
        </w:tc>
        <w:tc>
          <w:tcPr>
            <w:tcW w:w="1008" w:type="dxa"/>
          </w:tcPr>
          <w:p w14:paraId="4E34B617" w14:textId="77777777" w:rsidR="00020DE5" w:rsidRPr="00586318" w:rsidRDefault="00020DE5" w:rsidP="0057665E">
            <w:pPr>
              <w:snapToGrid w:val="0"/>
              <w:jc w:val="center"/>
            </w:pPr>
            <w:r>
              <w:rPr>
                <w:rFonts w:hint="eastAsia"/>
              </w:rPr>
              <w:t>7</w:t>
            </w:r>
            <w:r>
              <w:t>36.16</w:t>
            </w:r>
          </w:p>
        </w:tc>
      </w:tr>
      <w:tr w:rsidR="00020DE5" w:rsidRPr="00586318" w14:paraId="784284A3" w14:textId="77777777" w:rsidTr="0057665E">
        <w:trPr>
          <w:trHeight w:val="227"/>
          <w:jc w:val="center"/>
        </w:trPr>
        <w:tc>
          <w:tcPr>
            <w:tcW w:w="1449" w:type="dxa"/>
            <w:vMerge w:val="restart"/>
            <w:vAlign w:val="center"/>
          </w:tcPr>
          <w:p w14:paraId="74F509C2" w14:textId="77777777" w:rsidR="00020DE5" w:rsidRPr="00586318" w:rsidRDefault="00020DE5" w:rsidP="0057665E">
            <w:pPr>
              <w:snapToGrid w:val="0"/>
              <w:jc w:val="center"/>
            </w:pPr>
            <w:r w:rsidRPr="00586318">
              <w:rPr>
                <w:rFonts w:hint="eastAsia"/>
              </w:rPr>
              <w:t>1</w:t>
            </w:r>
            <w:r w:rsidRPr="00586318">
              <w:t>5</w:t>
            </w:r>
          </w:p>
        </w:tc>
        <w:tc>
          <w:tcPr>
            <w:tcW w:w="1587" w:type="dxa"/>
          </w:tcPr>
          <w:p w14:paraId="7784525B" w14:textId="77777777" w:rsidR="00020DE5" w:rsidRDefault="00020DE5" w:rsidP="0057665E">
            <w:pPr>
              <w:snapToGrid w:val="0"/>
              <w:jc w:val="center"/>
            </w:pPr>
            <w:r>
              <w:rPr>
                <w:rFonts w:hint="eastAsia"/>
              </w:rPr>
              <w:t>0</w:t>
            </w:r>
          </w:p>
        </w:tc>
        <w:tc>
          <w:tcPr>
            <w:tcW w:w="1002" w:type="dxa"/>
            <w:vAlign w:val="center"/>
          </w:tcPr>
          <w:p w14:paraId="2A586911" w14:textId="77777777" w:rsidR="00020DE5" w:rsidRPr="00586318" w:rsidRDefault="00020DE5" w:rsidP="0057665E">
            <w:pPr>
              <w:snapToGrid w:val="0"/>
              <w:jc w:val="center"/>
            </w:pPr>
            <w:r>
              <w:rPr>
                <w:rFonts w:hint="eastAsia"/>
              </w:rPr>
              <w:t>4</w:t>
            </w:r>
            <w:r>
              <w:t>2.73</w:t>
            </w:r>
          </w:p>
        </w:tc>
        <w:tc>
          <w:tcPr>
            <w:tcW w:w="1002" w:type="dxa"/>
            <w:vAlign w:val="center"/>
          </w:tcPr>
          <w:p w14:paraId="1CC37C55" w14:textId="77777777" w:rsidR="00020DE5" w:rsidRPr="00586318" w:rsidRDefault="00020DE5" w:rsidP="0057665E">
            <w:pPr>
              <w:snapToGrid w:val="0"/>
              <w:jc w:val="center"/>
            </w:pPr>
            <w:r>
              <w:rPr>
                <w:rFonts w:hint="eastAsia"/>
              </w:rPr>
              <w:t>6</w:t>
            </w:r>
            <w:r>
              <w:t>2.96</w:t>
            </w:r>
          </w:p>
        </w:tc>
        <w:tc>
          <w:tcPr>
            <w:tcW w:w="1002" w:type="dxa"/>
            <w:vAlign w:val="center"/>
          </w:tcPr>
          <w:p w14:paraId="1285837A" w14:textId="77777777" w:rsidR="00020DE5" w:rsidRPr="00586318" w:rsidRDefault="00020DE5" w:rsidP="0057665E">
            <w:pPr>
              <w:snapToGrid w:val="0"/>
              <w:jc w:val="center"/>
            </w:pPr>
            <w:r>
              <w:rPr>
                <w:rFonts w:hint="eastAsia"/>
              </w:rPr>
              <w:t>8</w:t>
            </w:r>
            <w:r>
              <w:t>4.82</w:t>
            </w:r>
          </w:p>
        </w:tc>
        <w:tc>
          <w:tcPr>
            <w:tcW w:w="1008" w:type="dxa"/>
            <w:vAlign w:val="center"/>
          </w:tcPr>
          <w:p w14:paraId="27119472" w14:textId="77777777" w:rsidR="00020DE5" w:rsidRPr="00586318" w:rsidRDefault="00020DE5" w:rsidP="0057665E">
            <w:pPr>
              <w:snapToGrid w:val="0"/>
              <w:jc w:val="center"/>
            </w:pPr>
            <w:r>
              <w:rPr>
                <w:rFonts w:hint="eastAsia"/>
              </w:rPr>
              <w:t>1</w:t>
            </w:r>
            <w:r>
              <w:t>18.01</w:t>
            </w:r>
          </w:p>
        </w:tc>
        <w:tc>
          <w:tcPr>
            <w:tcW w:w="1008" w:type="dxa"/>
          </w:tcPr>
          <w:p w14:paraId="6878AAEF" w14:textId="77777777" w:rsidR="00020DE5" w:rsidRPr="00586318" w:rsidRDefault="00020DE5" w:rsidP="0057665E">
            <w:pPr>
              <w:snapToGrid w:val="0"/>
              <w:jc w:val="center"/>
            </w:pPr>
            <w:r>
              <w:rPr>
                <w:rFonts w:hint="eastAsia"/>
              </w:rPr>
              <w:t>1</w:t>
            </w:r>
            <w:r>
              <w:t>60.12</w:t>
            </w:r>
          </w:p>
        </w:tc>
      </w:tr>
      <w:tr w:rsidR="00020DE5" w:rsidRPr="00586318" w14:paraId="62E34AF3" w14:textId="77777777" w:rsidTr="0057665E">
        <w:trPr>
          <w:trHeight w:val="227"/>
          <w:jc w:val="center"/>
        </w:trPr>
        <w:tc>
          <w:tcPr>
            <w:tcW w:w="1449" w:type="dxa"/>
            <w:vMerge/>
            <w:vAlign w:val="center"/>
          </w:tcPr>
          <w:p w14:paraId="2AE75E0C" w14:textId="77777777" w:rsidR="00020DE5" w:rsidRPr="00586318" w:rsidRDefault="00020DE5" w:rsidP="0057665E">
            <w:pPr>
              <w:snapToGrid w:val="0"/>
              <w:jc w:val="center"/>
            </w:pPr>
          </w:p>
        </w:tc>
        <w:tc>
          <w:tcPr>
            <w:tcW w:w="1587" w:type="dxa"/>
          </w:tcPr>
          <w:p w14:paraId="090FBD84" w14:textId="77777777" w:rsidR="00020DE5" w:rsidRDefault="00020DE5" w:rsidP="0057665E">
            <w:pPr>
              <w:snapToGrid w:val="0"/>
              <w:jc w:val="center"/>
            </w:pPr>
            <w:r>
              <w:rPr>
                <w:rFonts w:hint="eastAsia"/>
              </w:rPr>
              <w:t>1</w:t>
            </w:r>
            <w:r>
              <w:t>00</w:t>
            </w:r>
          </w:p>
        </w:tc>
        <w:tc>
          <w:tcPr>
            <w:tcW w:w="1002" w:type="dxa"/>
            <w:vAlign w:val="center"/>
          </w:tcPr>
          <w:p w14:paraId="3BE62B8C" w14:textId="77777777" w:rsidR="00020DE5" w:rsidRDefault="00020DE5" w:rsidP="0057665E">
            <w:pPr>
              <w:snapToGrid w:val="0"/>
              <w:jc w:val="center"/>
            </w:pPr>
            <w:r>
              <w:rPr>
                <w:rFonts w:hint="eastAsia"/>
              </w:rPr>
              <w:t>6</w:t>
            </w:r>
            <w:r>
              <w:t>5.72</w:t>
            </w:r>
          </w:p>
        </w:tc>
        <w:tc>
          <w:tcPr>
            <w:tcW w:w="1002" w:type="dxa"/>
            <w:vAlign w:val="center"/>
          </w:tcPr>
          <w:p w14:paraId="0821755A" w14:textId="77777777" w:rsidR="00020DE5" w:rsidRDefault="00020DE5" w:rsidP="0057665E">
            <w:pPr>
              <w:snapToGrid w:val="0"/>
              <w:jc w:val="center"/>
            </w:pPr>
            <w:r>
              <w:rPr>
                <w:rFonts w:hint="eastAsia"/>
              </w:rPr>
              <w:t>8</w:t>
            </w:r>
            <w:r>
              <w:t>9.79</w:t>
            </w:r>
          </w:p>
        </w:tc>
        <w:tc>
          <w:tcPr>
            <w:tcW w:w="1002" w:type="dxa"/>
            <w:vAlign w:val="center"/>
          </w:tcPr>
          <w:p w14:paraId="069FA8DC" w14:textId="77777777" w:rsidR="00020DE5" w:rsidRDefault="00020DE5" w:rsidP="0057665E">
            <w:pPr>
              <w:snapToGrid w:val="0"/>
              <w:jc w:val="center"/>
            </w:pPr>
            <w:r>
              <w:rPr>
                <w:rFonts w:hint="eastAsia"/>
              </w:rPr>
              <w:t>1</w:t>
            </w:r>
            <w:r>
              <w:t>17.11</w:t>
            </w:r>
          </w:p>
        </w:tc>
        <w:tc>
          <w:tcPr>
            <w:tcW w:w="1008" w:type="dxa"/>
            <w:vAlign w:val="center"/>
          </w:tcPr>
          <w:p w14:paraId="361DA503" w14:textId="77777777" w:rsidR="00020DE5" w:rsidRDefault="00020DE5" w:rsidP="0057665E">
            <w:pPr>
              <w:snapToGrid w:val="0"/>
              <w:jc w:val="center"/>
            </w:pPr>
            <w:r>
              <w:rPr>
                <w:rFonts w:hint="eastAsia"/>
              </w:rPr>
              <w:t>1</w:t>
            </w:r>
            <w:r>
              <w:t>53.75</w:t>
            </w:r>
          </w:p>
        </w:tc>
        <w:tc>
          <w:tcPr>
            <w:tcW w:w="1008" w:type="dxa"/>
          </w:tcPr>
          <w:p w14:paraId="2A503A8F" w14:textId="77777777" w:rsidR="00020DE5" w:rsidRDefault="00020DE5" w:rsidP="0057665E">
            <w:pPr>
              <w:snapToGrid w:val="0"/>
              <w:jc w:val="center"/>
            </w:pPr>
            <w:r>
              <w:rPr>
                <w:rFonts w:hint="eastAsia"/>
              </w:rPr>
              <w:t>1</w:t>
            </w:r>
            <w:r>
              <w:t>86.83</w:t>
            </w:r>
          </w:p>
        </w:tc>
      </w:tr>
      <w:tr w:rsidR="00020DE5" w:rsidRPr="00586318" w14:paraId="556A9F3B" w14:textId="77777777" w:rsidTr="0057665E">
        <w:trPr>
          <w:trHeight w:val="227"/>
          <w:jc w:val="center"/>
        </w:trPr>
        <w:tc>
          <w:tcPr>
            <w:tcW w:w="1449" w:type="dxa"/>
            <w:vMerge/>
            <w:vAlign w:val="center"/>
          </w:tcPr>
          <w:p w14:paraId="44BF45A9" w14:textId="77777777" w:rsidR="00020DE5" w:rsidRPr="00586318" w:rsidRDefault="00020DE5" w:rsidP="0057665E">
            <w:pPr>
              <w:snapToGrid w:val="0"/>
              <w:jc w:val="center"/>
            </w:pPr>
          </w:p>
        </w:tc>
        <w:tc>
          <w:tcPr>
            <w:tcW w:w="1587" w:type="dxa"/>
          </w:tcPr>
          <w:p w14:paraId="78E0481F" w14:textId="77777777" w:rsidR="00020DE5" w:rsidRDefault="00020DE5" w:rsidP="0057665E">
            <w:pPr>
              <w:snapToGrid w:val="0"/>
              <w:jc w:val="center"/>
            </w:pPr>
            <w:r>
              <w:rPr>
                <w:rFonts w:hint="eastAsia"/>
              </w:rPr>
              <w:t>5</w:t>
            </w:r>
            <w:r>
              <w:t>00</w:t>
            </w:r>
          </w:p>
        </w:tc>
        <w:tc>
          <w:tcPr>
            <w:tcW w:w="1002" w:type="dxa"/>
            <w:vAlign w:val="center"/>
          </w:tcPr>
          <w:p w14:paraId="4F3BC466" w14:textId="77777777" w:rsidR="00020DE5" w:rsidRDefault="00020DE5" w:rsidP="0057665E">
            <w:pPr>
              <w:snapToGrid w:val="0"/>
              <w:jc w:val="center"/>
            </w:pPr>
            <w:r>
              <w:rPr>
                <w:rFonts w:hint="eastAsia"/>
              </w:rPr>
              <w:t>2</w:t>
            </w:r>
            <w:r>
              <w:t>62.85</w:t>
            </w:r>
          </w:p>
        </w:tc>
        <w:tc>
          <w:tcPr>
            <w:tcW w:w="1002" w:type="dxa"/>
            <w:vAlign w:val="center"/>
          </w:tcPr>
          <w:p w14:paraId="42EA4FB3" w14:textId="77777777" w:rsidR="00020DE5" w:rsidRDefault="00020DE5" w:rsidP="0057665E">
            <w:pPr>
              <w:snapToGrid w:val="0"/>
              <w:jc w:val="center"/>
            </w:pPr>
            <w:r>
              <w:rPr>
                <w:rFonts w:hint="eastAsia"/>
              </w:rPr>
              <w:t>3</w:t>
            </w:r>
            <w:r>
              <w:t>40.51</w:t>
            </w:r>
          </w:p>
        </w:tc>
        <w:tc>
          <w:tcPr>
            <w:tcW w:w="1002" w:type="dxa"/>
            <w:vAlign w:val="center"/>
          </w:tcPr>
          <w:p w14:paraId="32006D48" w14:textId="77777777" w:rsidR="00020DE5" w:rsidRDefault="00020DE5" w:rsidP="0057665E">
            <w:pPr>
              <w:snapToGrid w:val="0"/>
              <w:jc w:val="center"/>
            </w:pPr>
            <w:r>
              <w:rPr>
                <w:rFonts w:hint="eastAsia"/>
              </w:rPr>
              <w:t>4</w:t>
            </w:r>
            <w:r>
              <w:t>30.63</w:t>
            </w:r>
          </w:p>
        </w:tc>
        <w:tc>
          <w:tcPr>
            <w:tcW w:w="1008" w:type="dxa"/>
            <w:vAlign w:val="center"/>
          </w:tcPr>
          <w:p w14:paraId="556D222C" w14:textId="77777777" w:rsidR="00020DE5" w:rsidRDefault="00020DE5" w:rsidP="0057665E">
            <w:pPr>
              <w:snapToGrid w:val="0"/>
              <w:jc w:val="center"/>
            </w:pPr>
            <w:r>
              <w:rPr>
                <w:rFonts w:hint="eastAsia"/>
              </w:rPr>
              <w:t>5</w:t>
            </w:r>
            <w:r>
              <w:t>60.07</w:t>
            </w:r>
          </w:p>
        </w:tc>
        <w:tc>
          <w:tcPr>
            <w:tcW w:w="1008" w:type="dxa"/>
          </w:tcPr>
          <w:p w14:paraId="56C4C29B" w14:textId="77777777" w:rsidR="00020DE5" w:rsidRDefault="00020DE5" w:rsidP="0057665E">
            <w:pPr>
              <w:snapToGrid w:val="0"/>
              <w:jc w:val="center"/>
            </w:pPr>
            <w:r>
              <w:rPr>
                <w:rFonts w:hint="eastAsia"/>
              </w:rPr>
              <w:t>6</w:t>
            </w:r>
            <w:r>
              <w:t>69.96</w:t>
            </w:r>
          </w:p>
        </w:tc>
      </w:tr>
    </w:tbl>
    <w:p w14:paraId="315DC8A1" w14:textId="77777777" w:rsidR="00607F7E" w:rsidRDefault="00607F7E" w:rsidP="00020DE5">
      <w:pPr>
        <w:jc w:val="center"/>
        <w:rPr>
          <w:rFonts w:eastAsiaTheme="minorEastAsia"/>
          <w:lang w:eastAsia="zh-CN"/>
        </w:rPr>
      </w:pPr>
    </w:p>
    <w:p w14:paraId="0DB54EBD" w14:textId="5EE925D8" w:rsidR="00020DE5" w:rsidRDefault="00020DE5" w:rsidP="00020DE5">
      <w:pPr>
        <w:jc w:val="center"/>
        <w:rPr>
          <w:rFonts w:eastAsiaTheme="minorEastAsia"/>
          <w:lang w:eastAsia="zh-CN"/>
        </w:rPr>
      </w:pPr>
      <w:r>
        <w:rPr>
          <w:rFonts w:eastAsiaTheme="minorEastAsia"/>
          <w:lang w:eastAsia="zh-CN"/>
        </w:rPr>
        <w:t>Table 2: Horizontal positioning error for Multi-RTT based solution</w:t>
      </w:r>
    </w:p>
    <w:tbl>
      <w:tblPr>
        <w:tblStyle w:val="af"/>
        <w:tblW w:w="8058" w:type="dxa"/>
        <w:jc w:val="center"/>
        <w:tblLook w:val="04A0" w:firstRow="1" w:lastRow="0" w:firstColumn="1" w:lastColumn="0" w:noHBand="0" w:noVBand="1"/>
      </w:tblPr>
      <w:tblGrid>
        <w:gridCol w:w="1449"/>
        <w:gridCol w:w="1587"/>
        <w:gridCol w:w="1002"/>
        <w:gridCol w:w="1002"/>
        <w:gridCol w:w="1002"/>
        <w:gridCol w:w="1008"/>
        <w:gridCol w:w="1008"/>
      </w:tblGrid>
      <w:tr w:rsidR="00020DE5" w:rsidRPr="00586318" w14:paraId="2D173F3F" w14:textId="77777777" w:rsidTr="0057665E">
        <w:trPr>
          <w:trHeight w:val="227"/>
          <w:jc w:val="center"/>
        </w:trPr>
        <w:tc>
          <w:tcPr>
            <w:tcW w:w="1449" w:type="dxa"/>
            <w:vMerge w:val="restart"/>
            <w:vAlign w:val="center"/>
          </w:tcPr>
          <w:p w14:paraId="5C2EBBAC" w14:textId="77777777" w:rsidR="00020DE5" w:rsidRPr="00586318" w:rsidRDefault="00020DE5" w:rsidP="0057665E">
            <w:pPr>
              <w:snapToGrid w:val="0"/>
              <w:jc w:val="center"/>
              <w:rPr>
                <w:b/>
              </w:rPr>
            </w:pPr>
            <w:r w:rsidRPr="00586318">
              <w:rPr>
                <w:rFonts w:hint="eastAsia"/>
                <w:b/>
              </w:rPr>
              <w:t>M</w:t>
            </w:r>
            <w:r w:rsidRPr="00586318">
              <w:rPr>
                <w:b/>
              </w:rPr>
              <w:t>easurement period</w:t>
            </w:r>
            <w:r w:rsidRPr="00586318">
              <w:rPr>
                <w:rFonts w:hint="eastAsia"/>
                <w:b/>
              </w:rPr>
              <w:t>/</w:t>
            </w:r>
            <w:r w:rsidRPr="00586318">
              <w:rPr>
                <w:b/>
              </w:rPr>
              <w:t>s</w:t>
            </w:r>
          </w:p>
        </w:tc>
        <w:tc>
          <w:tcPr>
            <w:tcW w:w="1587" w:type="dxa"/>
            <w:vMerge w:val="restart"/>
          </w:tcPr>
          <w:p w14:paraId="07E2A4DE" w14:textId="77777777" w:rsidR="00020DE5" w:rsidRPr="00586318" w:rsidRDefault="00020DE5" w:rsidP="0057665E">
            <w:pPr>
              <w:snapToGrid w:val="0"/>
              <w:jc w:val="center"/>
              <w:rPr>
                <w:b/>
              </w:rPr>
            </w:pPr>
            <w:r>
              <w:rPr>
                <w:b/>
              </w:rPr>
              <w:t>Maximum height error/m</w:t>
            </w:r>
          </w:p>
        </w:tc>
        <w:tc>
          <w:tcPr>
            <w:tcW w:w="5022" w:type="dxa"/>
            <w:gridSpan w:val="5"/>
            <w:vAlign w:val="center"/>
          </w:tcPr>
          <w:p w14:paraId="1CDB88AE" w14:textId="77777777" w:rsidR="00020DE5" w:rsidRPr="00586318" w:rsidRDefault="00020DE5" w:rsidP="0057665E">
            <w:pPr>
              <w:snapToGrid w:val="0"/>
              <w:jc w:val="center"/>
              <w:rPr>
                <w:b/>
              </w:rPr>
            </w:pPr>
            <w:r w:rsidRPr="00586318">
              <w:rPr>
                <w:rFonts w:hint="eastAsia"/>
                <w:b/>
              </w:rPr>
              <w:t>H</w:t>
            </w:r>
            <w:r w:rsidRPr="00586318">
              <w:rPr>
                <w:b/>
              </w:rPr>
              <w:t>orizontal positioning error/m</w:t>
            </w:r>
          </w:p>
        </w:tc>
      </w:tr>
      <w:tr w:rsidR="00020DE5" w:rsidRPr="00586318" w14:paraId="7D32883E" w14:textId="77777777" w:rsidTr="0057665E">
        <w:trPr>
          <w:trHeight w:val="227"/>
          <w:jc w:val="center"/>
        </w:trPr>
        <w:tc>
          <w:tcPr>
            <w:tcW w:w="1449" w:type="dxa"/>
            <w:vMerge/>
            <w:vAlign w:val="center"/>
          </w:tcPr>
          <w:p w14:paraId="6FE22B07" w14:textId="77777777" w:rsidR="00020DE5" w:rsidRPr="00586318" w:rsidRDefault="00020DE5" w:rsidP="0057665E">
            <w:pPr>
              <w:snapToGrid w:val="0"/>
              <w:jc w:val="center"/>
              <w:rPr>
                <w:b/>
              </w:rPr>
            </w:pPr>
          </w:p>
        </w:tc>
        <w:tc>
          <w:tcPr>
            <w:tcW w:w="1587" w:type="dxa"/>
            <w:vMerge/>
          </w:tcPr>
          <w:p w14:paraId="52998EE6" w14:textId="77777777" w:rsidR="00020DE5" w:rsidRPr="00586318" w:rsidRDefault="00020DE5" w:rsidP="0057665E">
            <w:pPr>
              <w:snapToGrid w:val="0"/>
              <w:jc w:val="center"/>
              <w:rPr>
                <w:b/>
              </w:rPr>
            </w:pPr>
          </w:p>
        </w:tc>
        <w:tc>
          <w:tcPr>
            <w:tcW w:w="1002" w:type="dxa"/>
            <w:vAlign w:val="center"/>
          </w:tcPr>
          <w:p w14:paraId="680BE1FF" w14:textId="77777777" w:rsidR="00020DE5" w:rsidRPr="00586318" w:rsidRDefault="00020DE5" w:rsidP="0057665E">
            <w:pPr>
              <w:snapToGrid w:val="0"/>
              <w:jc w:val="center"/>
              <w:rPr>
                <w:b/>
              </w:rPr>
            </w:pPr>
            <w:r w:rsidRPr="00586318">
              <w:rPr>
                <w:b/>
              </w:rPr>
              <w:t>50%</w:t>
            </w:r>
          </w:p>
        </w:tc>
        <w:tc>
          <w:tcPr>
            <w:tcW w:w="1002" w:type="dxa"/>
            <w:vAlign w:val="center"/>
          </w:tcPr>
          <w:p w14:paraId="2AE9E8AD" w14:textId="77777777" w:rsidR="00020DE5" w:rsidRPr="00586318" w:rsidRDefault="00020DE5" w:rsidP="0057665E">
            <w:pPr>
              <w:snapToGrid w:val="0"/>
              <w:jc w:val="center"/>
              <w:rPr>
                <w:b/>
              </w:rPr>
            </w:pPr>
            <w:r w:rsidRPr="00586318">
              <w:rPr>
                <w:b/>
              </w:rPr>
              <w:t>67%</w:t>
            </w:r>
          </w:p>
        </w:tc>
        <w:tc>
          <w:tcPr>
            <w:tcW w:w="1002" w:type="dxa"/>
            <w:vAlign w:val="center"/>
          </w:tcPr>
          <w:p w14:paraId="6A90040B" w14:textId="77777777" w:rsidR="00020DE5" w:rsidRPr="00586318" w:rsidRDefault="00020DE5" w:rsidP="0057665E">
            <w:pPr>
              <w:snapToGrid w:val="0"/>
              <w:jc w:val="center"/>
              <w:rPr>
                <w:b/>
              </w:rPr>
            </w:pPr>
            <w:r w:rsidRPr="00586318">
              <w:rPr>
                <w:rFonts w:hint="eastAsia"/>
                <w:b/>
              </w:rPr>
              <w:t>8</w:t>
            </w:r>
            <w:r w:rsidRPr="00586318">
              <w:rPr>
                <w:b/>
              </w:rPr>
              <w:t>0%</w:t>
            </w:r>
          </w:p>
        </w:tc>
        <w:tc>
          <w:tcPr>
            <w:tcW w:w="1008" w:type="dxa"/>
            <w:vAlign w:val="center"/>
          </w:tcPr>
          <w:p w14:paraId="31F819FA" w14:textId="77777777" w:rsidR="00020DE5" w:rsidRPr="00586318" w:rsidRDefault="00020DE5" w:rsidP="0057665E">
            <w:pPr>
              <w:snapToGrid w:val="0"/>
              <w:jc w:val="center"/>
              <w:rPr>
                <w:b/>
              </w:rPr>
            </w:pPr>
            <w:r w:rsidRPr="00586318">
              <w:rPr>
                <w:b/>
              </w:rPr>
              <w:t>90%</w:t>
            </w:r>
          </w:p>
        </w:tc>
        <w:tc>
          <w:tcPr>
            <w:tcW w:w="1008" w:type="dxa"/>
          </w:tcPr>
          <w:p w14:paraId="16094897" w14:textId="77777777" w:rsidR="00020DE5" w:rsidRPr="00586318" w:rsidRDefault="00020DE5" w:rsidP="0057665E">
            <w:pPr>
              <w:snapToGrid w:val="0"/>
              <w:jc w:val="center"/>
              <w:rPr>
                <w:b/>
              </w:rPr>
            </w:pPr>
            <w:r w:rsidRPr="00586318">
              <w:rPr>
                <w:rFonts w:hint="eastAsia"/>
                <w:b/>
              </w:rPr>
              <w:t>95%</w:t>
            </w:r>
          </w:p>
        </w:tc>
      </w:tr>
      <w:tr w:rsidR="00020DE5" w:rsidRPr="00586318" w14:paraId="650727E3" w14:textId="77777777" w:rsidTr="0057665E">
        <w:trPr>
          <w:trHeight w:val="227"/>
          <w:jc w:val="center"/>
        </w:trPr>
        <w:tc>
          <w:tcPr>
            <w:tcW w:w="1449" w:type="dxa"/>
            <w:vMerge w:val="restart"/>
            <w:vAlign w:val="center"/>
          </w:tcPr>
          <w:p w14:paraId="16A1A5FE" w14:textId="77777777" w:rsidR="00020DE5" w:rsidRPr="00586318" w:rsidRDefault="00020DE5" w:rsidP="0057665E">
            <w:pPr>
              <w:snapToGrid w:val="0"/>
              <w:jc w:val="center"/>
            </w:pPr>
            <w:r>
              <w:t>1</w:t>
            </w:r>
          </w:p>
        </w:tc>
        <w:tc>
          <w:tcPr>
            <w:tcW w:w="1587" w:type="dxa"/>
          </w:tcPr>
          <w:p w14:paraId="5269B14D" w14:textId="77777777" w:rsidR="00020DE5" w:rsidRDefault="00020DE5" w:rsidP="0057665E">
            <w:pPr>
              <w:snapToGrid w:val="0"/>
              <w:jc w:val="center"/>
            </w:pPr>
            <w:r>
              <w:rPr>
                <w:rFonts w:hint="eastAsia"/>
              </w:rPr>
              <w:t>0</w:t>
            </w:r>
          </w:p>
        </w:tc>
        <w:tc>
          <w:tcPr>
            <w:tcW w:w="1002" w:type="dxa"/>
            <w:vAlign w:val="center"/>
          </w:tcPr>
          <w:p w14:paraId="3BC3C15F" w14:textId="77777777" w:rsidR="00020DE5" w:rsidRPr="00586318" w:rsidRDefault="00020DE5" w:rsidP="0057665E">
            <w:pPr>
              <w:snapToGrid w:val="0"/>
              <w:jc w:val="center"/>
            </w:pPr>
            <w:r>
              <w:rPr>
                <w:rFonts w:hint="eastAsia"/>
              </w:rPr>
              <w:t>6</w:t>
            </w:r>
            <w:r>
              <w:t>.09</w:t>
            </w:r>
          </w:p>
        </w:tc>
        <w:tc>
          <w:tcPr>
            <w:tcW w:w="1002" w:type="dxa"/>
            <w:vAlign w:val="center"/>
          </w:tcPr>
          <w:p w14:paraId="5FDE30A7" w14:textId="77777777" w:rsidR="00020DE5" w:rsidRPr="00586318" w:rsidRDefault="00020DE5" w:rsidP="0057665E">
            <w:pPr>
              <w:snapToGrid w:val="0"/>
              <w:jc w:val="center"/>
            </w:pPr>
            <w:r>
              <w:rPr>
                <w:rFonts w:hint="eastAsia"/>
              </w:rPr>
              <w:t>9</w:t>
            </w:r>
            <w:r>
              <w:t>.82</w:t>
            </w:r>
          </w:p>
        </w:tc>
        <w:tc>
          <w:tcPr>
            <w:tcW w:w="1002" w:type="dxa"/>
            <w:vAlign w:val="center"/>
          </w:tcPr>
          <w:p w14:paraId="69FD5A05" w14:textId="77777777" w:rsidR="00020DE5" w:rsidRPr="00586318" w:rsidRDefault="00020DE5" w:rsidP="0057665E">
            <w:pPr>
              <w:snapToGrid w:val="0"/>
              <w:jc w:val="center"/>
            </w:pPr>
            <w:r>
              <w:rPr>
                <w:rFonts w:hint="eastAsia"/>
              </w:rPr>
              <w:t>1</w:t>
            </w:r>
            <w:r>
              <w:t>4.59</w:t>
            </w:r>
          </w:p>
        </w:tc>
        <w:tc>
          <w:tcPr>
            <w:tcW w:w="1008" w:type="dxa"/>
            <w:vAlign w:val="center"/>
          </w:tcPr>
          <w:p w14:paraId="37736C7A" w14:textId="77777777" w:rsidR="00020DE5" w:rsidRPr="00586318" w:rsidRDefault="00020DE5" w:rsidP="0057665E">
            <w:pPr>
              <w:snapToGrid w:val="0"/>
              <w:jc w:val="center"/>
            </w:pPr>
            <w:r>
              <w:rPr>
                <w:rFonts w:hint="eastAsia"/>
              </w:rPr>
              <w:t>6</w:t>
            </w:r>
            <w:r>
              <w:t>33.36</w:t>
            </w:r>
          </w:p>
        </w:tc>
        <w:tc>
          <w:tcPr>
            <w:tcW w:w="1008" w:type="dxa"/>
          </w:tcPr>
          <w:p w14:paraId="6215450E" w14:textId="77777777" w:rsidR="00020DE5" w:rsidRPr="00586318" w:rsidRDefault="00020DE5" w:rsidP="0057665E">
            <w:pPr>
              <w:snapToGrid w:val="0"/>
              <w:jc w:val="center"/>
            </w:pPr>
            <w:r>
              <w:rPr>
                <w:rFonts w:hint="eastAsia"/>
              </w:rPr>
              <w:t>7</w:t>
            </w:r>
            <w:r>
              <w:t>618.21</w:t>
            </w:r>
          </w:p>
        </w:tc>
      </w:tr>
      <w:tr w:rsidR="00020DE5" w:rsidRPr="00586318" w14:paraId="2158136F" w14:textId="77777777" w:rsidTr="0057665E">
        <w:trPr>
          <w:trHeight w:val="227"/>
          <w:jc w:val="center"/>
        </w:trPr>
        <w:tc>
          <w:tcPr>
            <w:tcW w:w="1449" w:type="dxa"/>
            <w:vMerge/>
            <w:vAlign w:val="center"/>
          </w:tcPr>
          <w:p w14:paraId="5E922EB1" w14:textId="77777777" w:rsidR="00020DE5" w:rsidRPr="00586318" w:rsidRDefault="00020DE5" w:rsidP="0057665E">
            <w:pPr>
              <w:snapToGrid w:val="0"/>
              <w:jc w:val="center"/>
            </w:pPr>
          </w:p>
        </w:tc>
        <w:tc>
          <w:tcPr>
            <w:tcW w:w="1587" w:type="dxa"/>
          </w:tcPr>
          <w:p w14:paraId="2916267A" w14:textId="77777777" w:rsidR="00020DE5" w:rsidRDefault="00020DE5" w:rsidP="0057665E">
            <w:pPr>
              <w:snapToGrid w:val="0"/>
              <w:jc w:val="center"/>
            </w:pPr>
            <w:r>
              <w:rPr>
                <w:rFonts w:hint="eastAsia"/>
              </w:rPr>
              <w:t>1</w:t>
            </w:r>
            <w:r>
              <w:t>00</w:t>
            </w:r>
          </w:p>
        </w:tc>
        <w:tc>
          <w:tcPr>
            <w:tcW w:w="1002" w:type="dxa"/>
            <w:vAlign w:val="center"/>
          </w:tcPr>
          <w:p w14:paraId="51CED88E" w14:textId="77777777" w:rsidR="00020DE5" w:rsidRPr="00586318" w:rsidRDefault="00020DE5" w:rsidP="0057665E">
            <w:pPr>
              <w:snapToGrid w:val="0"/>
              <w:jc w:val="center"/>
            </w:pPr>
            <w:r>
              <w:rPr>
                <w:rFonts w:hint="eastAsia"/>
              </w:rPr>
              <w:t>5</w:t>
            </w:r>
            <w:r>
              <w:t>5.28</w:t>
            </w:r>
          </w:p>
        </w:tc>
        <w:tc>
          <w:tcPr>
            <w:tcW w:w="1002" w:type="dxa"/>
            <w:vAlign w:val="center"/>
          </w:tcPr>
          <w:p w14:paraId="0756AF4F" w14:textId="77777777" w:rsidR="00020DE5" w:rsidRPr="00586318" w:rsidRDefault="00020DE5" w:rsidP="0057665E">
            <w:pPr>
              <w:snapToGrid w:val="0"/>
              <w:jc w:val="center"/>
            </w:pPr>
            <w:r>
              <w:rPr>
                <w:rFonts w:hint="eastAsia"/>
              </w:rPr>
              <w:t>7</w:t>
            </w:r>
            <w:r>
              <w:t>6.64</w:t>
            </w:r>
          </w:p>
        </w:tc>
        <w:tc>
          <w:tcPr>
            <w:tcW w:w="1002" w:type="dxa"/>
            <w:vAlign w:val="center"/>
          </w:tcPr>
          <w:p w14:paraId="23901682" w14:textId="77777777" w:rsidR="00020DE5" w:rsidRPr="00586318" w:rsidRDefault="00020DE5" w:rsidP="0057665E">
            <w:pPr>
              <w:snapToGrid w:val="0"/>
              <w:jc w:val="center"/>
            </w:pPr>
            <w:r>
              <w:rPr>
                <w:rFonts w:hint="eastAsia"/>
              </w:rPr>
              <w:t>1</w:t>
            </w:r>
            <w:r>
              <w:t>04.47</w:t>
            </w:r>
          </w:p>
        </w:tc>
        <w:tc>
          <w:tcPr>
            <w:tcW w:w="1008" w:type="dxa"/>
            <w:vAlign w:val="center"/>
          </w:tcPr>
          <w:p w14:paraId="69BC4487" w14:textId="77777777" w:rsidR="00020DE5" w:rsidRPr="00586318" w:rsidRDefault="00020DE5" w:rsidP="0057665E">
            <w:pPr>
              <w:snapToGrid w:val="0"/>
              <w:jc w:val="center"/>
            </w:pPr>
            <w:r>
              <w:rPr>
                <w:rFonts w:hint="eastAsia"/>
              </w:rPr>
              <w:t>6</w:t>
            </w:r>
            <w:r>
              <w:t>47.46</w:t>
            </w:r>
          </w:p>
        </w:tc>
        <w:tc>
          <w:tcPr>
            <w:tcW w:w="1008" w:type="dxa"/>
          </w:tcPr>
          <w:p w14:paraId="769DDDEF" w14:textId="77777777" w:rsidR="00020DE5" w:rsidRPr="00586318" w:rsidRDefault="00020DE5" w:rsidP="0057665E">
            <w:pPr>
              <w:snapToGrid w:val="0"/>
              <w:jc w:val="center"/>
            </w:pPr>
            <w:r>
              <w:rPr>
                <w:rFonts w:hint="eastAsia"/>
              </w:rPr>
              <w:t>7</w:t>
            </w:r>
            <w:r>
              <w:t>685.26</w:t>
            </w:r>
          </w:p>
        </w:tc>
      </w:tr>
      <w:tr w:rsidR="00020DE5" w:rsidRPr="00586318" w14:paraId="7B3F236E" w14:textId="77777777" w:rsidTr="0057665E">
        <w:trPr>
          <w:trHeight w:val="227"/>
          <w:jc w:val="center"/>
        </w:trPr>
        <w:tc>
          <w:tcPr>
            <w:tcW w:w="1449" w:type="dxa"/>
            <w:vMerge/>
            <w:vAlign w:val="center"/>
          </w:tcPr>
          <w:p w14:paraId="4AEE5BAC" w14:textId="77777777" w:rsidR="00020DE5" w:rsidRPr="00586318" w:rsidRDefault="00020DE5" w:rsidP="0057665E">
            <w:pPr>
              <w:snapToGrid w:val="0"/>
              <w:jc w:val="center"/>
            </w:pPr>
          </w:p>
        </w:tc>
        <w:tc>
          <w:tcPr>
            <w:tcW w:w="1587" w:type="dxa"/>
          </w:tcPr>
          <w:p w14:paraId="353FA0DD" w14:textId="77777777" w:rsidR="00020DE5" w:rsidRDefault="00020DE5" w:rsidP="0057665E">
            <w:pPr>
              <w:snapToGrid w:val="0"/>
              <w:jc w:val="center"/>
            </w:pPr>
            <w:r>
              <w:rPr>
                <w:rFonts w:hint="eastAsia"/>
              </w:rPr>
              <w:t>5</w:t>
            </w:r>
            <w:r>
              <w:t>00</w:t>
            </w:r>
          </w:p>
        </w:tc>
        <w:tc>
          <w:tcPr>
            <w:tcW w:w="1002" w:type="dxa"/>
            <w:vAlign w:val="center"/>
          </w:tcPr>
          <w:p w14:paraId="650B0DC8" w14:textId="77777777" w:rsidR="00020DE5" w:rsidRPr="00586318" w:rsidRDefault="00020DE5" w:rsidP="0057665E">
            <w:pPr>
              <w:snapToGrid w:val="0"/>
              <w:jc w:val="center"/>
            </w:pPr>
            <w:r>
              <w:rPr>
                <w:rFonts w:hint="eastAsia"/>
              </w:rPr>
              <w:t>2</w:t>
            </w:r>
            <w:r>
              <w:t>66.93</w:t>
            </w:r>
          </w:p>
        </w:tc>
        <w:tc>
          <w:tcPr>
            <w:tcW w:w="1002" w:type="dxa"/>
            <w:vAlign w:val="center"/>
          </w:tcPr>
          <w:p w14:paraId="741CA724" w14:textId="77777777" w:rsidR="00020DE5" w:rsidRPr="00586318" w:rsidRDefault="00020DE5" w:rsidP="0057665E">
            <w:pPr>
              <w:snapToGrid w:val="0"/>
              <w:jc w:val="center"/>
            </w:pPr>
            <w:r>
              <w:rPr>
                <w:rFonts w:hint="eastAsia"/>
              </w:rPr>
              <w:t>3</w:t>
            </w:r>
            <w:r>
              <w:t>74.86</w:t>
            </w:r>
          </w:p>
        </w:tc>
        <w:tc>
          <w:tcPr>
            <w:tcW w:w="1002" w:type="dxa"/>
            <w:vAlign w:val="center"/>
          </w:tcPr>
          <w:p w14:paraId="0A450917" w14:textId="77777777" w:rsidR="00020DE5" w:rsidRPr="00586318" w:rsidRDefault="00020DE5" w:rsidP="0057665E">
            <w:pPr>
              <w:snapToGrid w:val="0"/>
              <w:jc w:val="center"/>
            </w:pPr>
            <w:r>
              <w:rPr>
                <w:rFonts w:hint="eastAsia"/>
              </w:rPr>
              <w:t>4</w:t>
            </w:r>
            <w:r>
              <w:t>91.85</w:t>
            </w:r>
          </w:p>
        </w:tc>
        <w:tc>
          <w:tcPr>
            <w:tcW w:w="1008" w:type="dxa"/>
            <w:vAlign w:val="center"/>
          </w:tcPr>
          <w:p w14:paraId="157A7852" w14:textId="77777777" w:rsidR="00020DE5" w:rsidRPr="00586318" w:rsidRDefault="00020DE5" w:rsidP="0057665E">
            <w:pPr>
              <w:snapToGrid w:val="0"/>
              <w:jc w:val="center"/>
            </w:pPr>
            <w:r>
              <w:t>744.23</w:t>
            </w:r>
          </w:p>
        </w:tc>
        <w:tc>
          <w:tcPr>
            <w:tcW w:w="1008" w:type="dxa"/>
          </w:tcPr>
          <w:p w14:paraId="1666A7C6" w14:textId="77777777" w:rsidR="00020DE5" w:rsidRPr="00586318" w:rsidRDefault="00020DE5" w:rsidP="0057665E">
            <w:pPr>
              <w:snapToGrid w:val="0"/>
              <w:jc w:val="center"/>
            </w:pPr>
            <w:r>
              <w:t>7706.93</w:t>
            </w:r>
          </w:p>
        </w:tc>
      </w:tr>
      <w:tr w:rsidR="00020DE5" w:rsidRPr="00586318" w14:paraId="2446589B" w14:textId="77777777" w:rsidTr="0057665E">
        <w:trPr>
          <w:trHeight w:val="227"/>
          <w:jc w:val="center"/>
        </w:trPr>
        <w:tc>
          <w:tcPr>
            <w:tcW w:w="1449" w:type="dxa"/>
            <w:vMerge w:val="restart"/>
            <w:vAlign w:val="center"/>
          </w:tcPr>
          <w:p w14:paraId="403F1E42" w14:textId="77777777" w:rsidR="00020DE5" w:rsidRPr="00586318" w:rsidRDefault="00020DE5" w:rsidP="0057665E">
            <w:pPr>
              <w:snapToGrid w:val="0"/>
              <w:jc w:val="center"/>
            </w:pPr>
            <w:r>
              <w:t>3</w:t>
            </w:r>
          </w:p>
        </w:tc>
        <w:tc>
          <w:tcPr>
            <w:tcW w:w="1587" w:type="dxa"/>
          </w:tcPr>
          <w:p w14:paraId="5078A803" w14:textId="77777777" w:rsidR="00020DE5" w:rsidRDefault="00020DE5" w:rsidP="0057665E">
            <w:pPr>
              <w:snapToGrid w:val="0"/>
              <w:jc w:val="center"/>
            </w:pPr>
            <w:r>
              <w:rPr>
                <w:rFonts w:hint="eastAsia"/>
              </w:rPr>
              <w:t>0</w:t>
            </w:r>
          </w:p>
        </w:tc>
        <w:tc>
          <w:tcPr>
            <w:tcW w:w="1002" w:type="dxa"/>
            <w:vAlign w:val="center"/>
          </w:tcPr>
          <w:p w14:paraId="3FD2535B" w14:textId="77777777" w:rsidR="00020DE5" w:rsidRPr="00586318" w:rsidRDefault="00020DE5" w:rsidP="0057665E">
            <w:pPr>
              <w:snapToGrid w:val="0"/>
              <w:jc w:val="center"/>
            </w:pPr>
            <w:r>
              <w:rPr>
                <w:rFonts w:hint="eastAsia"/>
              </w:rPr>
              <w:t>2</w:t>
            </w:r>
            <w:r>
              <w:t>.32</w:t>
            </w:r>
          </w:p>
        </w:tc>
        <w:tc>
          <w:tcPr>
            <w:tcW w:w="1002" w:type="dxa"/>
            <w:vAlign w:val="center"/>
          </w:tcPr>
          <w:p w14:paraId="02D4A2DA" w14:textId="77777777" w:rsidR="00020DE5" w:rsidRPr="00586318" w:rsidRDefault="00020DE5" w:rsidP="0057665E">
            <w:pPr>
              <w:snapToGrid w:val="0"/>
              <w:jc w:val="center"/>
            </w:pPr>
            <w:r>
              <w:rPr>
                <w:rFonts w:hint="eastAsia"/>
              </w:rPr>
              <w:t>3</w:t>
            </w:r>
            <w:r>
              <w:t>.62</w:t>
            </w:r>
          </w:p>
        </w:tc>
        <w:tc>
          <w:tcPr>
            <w:tcW w:w="1002" w:type="dxa"/>
            <w:vAlign w:val="center"/>
          </w:tcPr>
          <w:p w14:paraId="3278420A" w14:textId="77777777" w:rsidR="00020DE5" w:rsidRPr="00586318" w:rsidRDefault="00020DE5" w:rsidP="0057665E">
            <w:pPr>
              <w:snapToGrid w:val="0"/>
              <w:jc w:val="center"/>
            </w:pPr>
            <w:r>
              <w:rPr>
                <w:rFonts w:hint="eastAsia"/>
              </w:rPr>
              <w:t>5</w:t>
            </w:r>
            <w:r>
              <w:t>.38</w:t>
            </w:r>
          </w:p>
        </w:tc>
        <w:tc>
          <w:tcPr>
            <w:tcW w:w="1008" w:type="dxa"/>
            <w:vAlign w:val="center"/>
          </w:tcPr>
          <w:p w14:paraId="4A8A3FFE" w14:textId="77777777" w:rsidR="00020DE5" w:rsidRPr="00586318" w:rsidRDefault="00020DE5" w:rsidP="0057665E">
            <w:pPr>
              <w:snapToGrid w:val="0"/>
              <w:jc w:val="center"/>
            </w:pPr>
            <w:r>
              <w:rPr>
                <w:rFonts w:hint="eastAsia"/>
              </w:rPr>
              <w:t>6</w:t>
            </w:r>
            <w:r>
              <w:t>96.63</w:t>
            </w:r>
          </w:p>
        </w:tc>
        <w:tc>
          <w:tcPr>
            <w:tcW w:w="1008" w:type="dxa"/>
          </w:tcPr>
          <w:p w14:paraId="34C5D342" w14:textId="77777777" w:rsidR="00020DE5" w:rsidRPr="00586318" w:rsidRDefault="00020DE5" w:rsidP="0057665E">
            <w:pPr>
              <w:snapToGrid w:val="0"/>
              <w:jc w:val="center"/>
            </w:pPr>
            <w:r>
              <w:rPr>
                <w:rFonts w:hint="eastAsia"/>
              </w:rPr>
              <w:t>2</w:t>
            </w:r>
            <w:r>
              <w:t>600.94</w:t>
            </w:r>
          </w:p>
        </w:tc>
      </w:tr>
      <w:tr w:rsidR="00020DE5" w:rsidRPr="00586318" w14:paraId="6A299CDC" w14:textId="77777777" w:rsidTr="0057665E">
        <w:trPr>
          <w:trHeight w:val="227"/>
          <w:jc w:val="center"/>
        </w:trPr>
        <w:tc>
          <w:tcPr>
            <w:tcW w:w="1449" w:type="dxa"/>
            <w:vMerge/>
            <w:vAlign w:val="center"/>
          </w:tcPr>
          <w:p w14:paraId="39C1ECAE" w14:textId="77777777" w:rsidR="00020DE5" w:rsidRPr="00586318" w:rsidRDefault="00020DE5" w:rsidP="0057665E">
            <w:pPr>
              <w:snapToGrid w:val="0"/>
              <w:jc w:val="center"/>
            </w:pPr>
          </w:p>
        </w:tc>
        <w:tc>
          <w:tcPr>
            <w:tcW w:w="1587" w:type="dxa"/>
          </w:tcPr>
          <w:p w14:paraId="5FA195CB" w14:textId="77777777" w:rsidR="00020DE5" w:rsidRDefault="00020DE5" w:rsidP="0057665E">
            <w:pPr>
              <w:snapToGrid w:val="0"/>
              <w:jc w:val="center"/>
            </w:pPr>
            <w:r>
              <w:rPr>
                <w:rFonts w:hint="eastAsia"/>
              </w:rPr>
              <w:t>1</w:t>
            </w:r>
            <w:r>
              <w:t>00</w:t>
            </w:r>
          </w:p>
        </w:tc>
        <w:tc>
          <w:tcPr>
            <w:tcW w:w="1002" w:type="dxa"/>
            <w:vAlign w:val="center"/>
          </w:tcPr>
          <w:p w14:paraId="54FC6AA1" w14:textId="77777777" w:rsidR="00020DE5" w:rsidRPr="00586318" w:rsidRDefault="00020DE5" w:rsidP="0057665E">
            <w:pPr>
              <w:snapToGrid w:val="0"/>
              <w:jc w:val="center"/>
            </w:pPr>
            <w:r>
              <w:rPr>
                <w:rFonts w:hint="eastAsia"/>
              </w:rPr>
              <w:t>5</w:t>
            </w:r>
            <w:r>
              <w:t>5.11</w:t>
            </w:r>
          </w:p>
        </w:tc>
        <w:tc>
          <w:tcPr>
            <w:tcW w:w="1002" w:type="dxa"/>
            <w:vAlign w:val="center"/>
          </w:tcPr>
          <w:p w14:paraId="7293932D" w14:textId="77777777" w:rsidR="00020DE5" w:rsidRPr="00586318" w:rsidRDefault="00020DE5" w:rsidP="0057665E">
            <w:pPr>
              <w:snapToGrid w:val="0"/>
              <w:jc w:val="center"/>
            </w:pPr>
            <w:r>
              <w:rPr>
                <w:rFonts w:hint="eastAsia"/>
              </w:rPr>
              <w:t>7</w:t>
            </w:r>
            <w:r>
              <w:t>5.74</w:t>
            </w:r>
          </w:p>
        </w:tc>
        <w:tc>
          <w:tcPr>
            <w:tcW w:w="1002" w:type="dxa"/>
            <w:vAlign w:val="center"/>
          </w:tcPr>
          <w:p w14:paraId="22822CBF" w14:textId="77777777" w:rsidR="00020DE5" w:rsidRPr="00586318" w:rsidRDefault="00020DE5" w:rsidP="0057665E">
            <w:pPr>
              <w:snapToGrid w:val="0"/>
              <w:jc w:val="center"/>
            </w:pPr>
            <w:r>
              <w:rPr>
                <w:rFonts w:hint="eastAsia"/>
              </w:rPr>
              <w:t>1</w:t>
            </w:r>
            <w:r>
              <w:t>03.64</w:t>
            </w:r>
          </w:p>
        </w:tc>
        <w:tc>
          <w:tcPr>
            <w:tcW w:w="1008" w:type="dxa"/>
            <w:vAlign w:val="center"/>
          </w:tcPr>
          <w:p w14:paraId="76FB578D" w14:textId="77777777" w:rsidR="00020DE5" w:rsidRPr="00586318" w:rsidRDefault="00020DE5" w:rsidP="0057665E">
            <w:pPr>
              <w:snapToGrid w:val="0"/>
              <w:jc w:val="center"/>
            </w:pPr>
            <w:r>
              <w:rPr>
                <w:rFonts w:hint="eastAsia"/>
              </w:rPr>
              <w:t>6</w:t>
            </w:r>
            <w:r>
              <w:t>57.10</w:t>
            </w:r>
          </w:p>
        </w:tc>
        <w:tc>
          <w:tcPr>
            <w:tcW w:w="1008" w:type="dxa"/>
          </w:tcPr>
          <w:p w14:paraId="235AB6F5" w14:textId="77777777" w:rsidR="00020DE5" w:rsidRPr="00586318" w:rsidRDefault="00020DE5" w:rsidP="0057665E">
            <w:pPr>
              <w:snapToGrid w:val="0"/>
              <w:jc w:val="center"/>
            </w:pPr>
            <w:r>
              <w:rPr>
                <w:rFonts w:hint="eastAsia"/>
              </w:rPr>
              <w:t>2</w:t>
            </w:r>
            <w:r>
              <w:t>613.47</w:t>
            </w:r>
          </w:p>
        </w:tc>
      </w:tr>
      <w:tr w:rsidR="00020DE5" w:rsidRPr="00586318" w14:paraId="77C88AC9" w14:textId="77777777" w:rsidTr="0057665E">
        <w:trPr>
          <w:trHeight w:val="227"/>
          <w:jc w:val="center"/>
        </w:trPr>
        <w:tc>
          <w:tcPr>
            <w:tcW w:w="1449" w:type="dxa"/>
            <w:vMerge/>
            <w:vAlign w:val="center"/>
          </w:tcPr>
          <w:p w14:paraId="5973852D" w14:textId="77777777" w:rsidR="00020DE5" w:rsidRPr="00586318" w:rsidRDefault="00020DE5" w:rsidP="0057665E">
            <w:pPr>
              <w:snapToGrid w:val="0"/>
              <w:jc w:val="center"/>
            </w:pPr>
          </w:p>
        </w:tc>
        <w:tc>
          <w:tcPr>
            <w:tcW w:w="1587" w:type="dxa"/>
          </w:tcPr>
          <w:p w14:paraId="3FC906B5" w14:textId="77777777" w:rsidR="00020DE5" w:rsidRDefault="00020DE5" w:rsidP="0057665E">
            <w:pPr>
              <w:snapToGrid w:val="0"/>
              <w:jc w:val="center"/>
            </w:pPr>
            <w:r>
              <w:rPr>
                <w:rFonts w:hint="eastAsia"/>
              </w:rPr>
              <w:t>5</w:t>
            </w:r>
            <w:r>
              <w:t>00</w:t>
            </w:r>
          </w:p>
        </w:tc>
        <w:tc>
          <w:tcPr>
            <w:tcW w:w="1002" w:type="dxa"/>
            <w:vAlign w:val="center"/>
          </w:tcPr>
          <w:p w14:paraId="1E133528" w14:textId="77777777" w:rsidR="00020DE5" w:rsidRPr="00586318" w:rsidRDefault="00020DE5" w:rsidP="0057665E">
            <w:pPr>
              <w:snapToGrid w:val="0"/>
              <w:jc w:val="center"/>
            </w:pPr>
            <w:r>
              <w:rPr>
                <w:rFonts w:hint="eastAsia"/>
              </w:rPr>
              <w:t>2</w:t>
            </w:r>
            <w:r>
              <w:t>69.21</w:t>
            </w:r>
          </w:p>
        </w:tc>
        <w:tc>
          <w:tcPr>
            <w:tcW w:w="1002" w:type="dxa"/>
            <w:vAlign w:val="center"/>
          </w:tcPr>
          <w:p w14:paraId="61EB0C7B" w14:textId="77777777" w:rsidR="00020DE5" w:rsidRPr="00586318" w:rsidRDefault="00020DE5" w:rsidP="0057665E">
            <w:pPr>
              <w:snapToGrid w:val="0"/>
              <w:jc w:val="center"/>
            </w:pPr>
            <w:r>
              <w:rPr>
                <w:rFonts w:hint="eastAsia"/>
              </w:rPr>
              <w:t>3</w:t>
            </w:r>
            <w:r>
              <w:t>72.69</w:t>
            </w:r>
          </w:p>
        </w:tc>
        <w:tc>
          <w:tcPr>
            <w:tcW w:w="1002" w:type="dxa"/>
            <w:vAlign w:val="center"/>
          </w:tcPr>
          <w:p w14:paraId="114AB96E" w14:textId="77777777" w:rsidR="00020DE5" w:rsidRPr="00586318" w:rsidRDefault="00020DE5" w:rsidP="0057665E">
            <w:pPr>
              <w:snapToGrid w:val="0"/>
              <w:jc w:val="center"/>
            </w:pPr>
            <w:r>
              <w:rPr>
                <w:rFonts w:hint="eastAsia"/>
              </w:rPr>
              <w:t>4</w:t>
            </w:r>
            <w:r>
              <w:t>92.42</w:t>
            </w:r>
          </w:p>
        </w:tc>
        <w:tc>
          <w:tcPr>
            <w:tcW w:w="1008" w:type="dxa"/>
            <w:vAlign w:val="center"/>
          </w:tcPr>
          <w:p w14:paraId="7AB87644" w14:textId="77777777" w:rsidR="00020DE5" w:rsidRPr="00586318" w:rsidRDefault="00020DE5" w:rsidP="0057665E">
            <w:pPr>
              <w:snapToGrid w:val="0"/>
              <w:jc w:val="center"/>
            </w:pPr>
            <w:r>
              <w:rPr>
                <w:rFonts w:hint="eastAsia"/>
              </w:rPr>
              <w:t>7</w:t>
            </w:r>
            <w:r>
              <w:t>71.74</w:t>
            </w:r>
          </w:p>
        </w:tc>
        <w:tc>
          <w:tcPr>
            <w:tcW w:w="1008" w:type="dxa"/>
          </w:tcPr>
          <w:p w14:paraId="119E0F95" w14:textId="77777777" w:rsidR="00020DE5" w:rsidRPr="00586318" w:rsidRDefault="00020DE5" w:rsidP="0057665E">
            <w:pPr>
              <w:snapToGrid w:val="0"/>
              <w:jc w:val="center"/>
            </w:pPr>
            <w:r>
              <w:rPr>
                <w:rFonts w:hint="eastAsia"/>
              </w:rPr>
              <w:t>2</w:t>
            </w:r>
            <w:r>
              <w:t>669.77</w:t>
            </w:r>
          </w:p>
        </w:tc>
      </w:tr>
      <w:tr w:rsidR="00020DE5" w:rsidRPr="00586318" w14:paraId="6142BB48" w14:textId="77777777" w:rsidTr="0057665E">
        <w:trPr>
          <w:trHeight w:val="227"/>
          <w:jc w:val="center"/>
        </w:trPr>
        <w:tc>
          <w:tcPr>
            <w:tcW w:w="1449" w:type="dxa"/>
            <w:vMerge w:val="restart"/>
            <w:vAlign w:val="center"/>
          </w:tcPr>
          <w:p w14:paraId="6381420B" w14:textId="77777777" w:rsidR="00020DE5" w:rsidRPr="00586318" w:rsidRDefault="00020DE5" w:rsidP="0057665E">
            <w:pPr>
              <w:snapToGrid w:val="0"/>
              <w:jc w:val="center"/>
            </w:pPr>
            <w:r w:rsidRPr="00586318">
              <w:t>5</w:t>
            </w:r>
          </w:p>
        </w:tc>
        <w:tc>
          <w:tcPr>
            <w:tcW w:w="1587" w:type="dxa"/>
          </w:tcPr>
          <w:p w14:paraId="70CF981A" w14:textId="77777777" w:rsidR="00020DE5" w:rsidRDefault="00020DE5" w:rsidP="0057665E">
            <w:pPr>
              <w:snapToGrid w:val="0"/>
              <w:jc w:val="center"/>
            </w:pPr>
            <w:r>
              <w:rPr>
                <w:rFonts w:hint="eastAsia"/>
              </w:rPr>
              <w:t>0</w:t>
            </w:r>
          </w:p>
        </w:tc>
        <w:tc>
          <w:tcPr>
            <w:tcW w:w="1002" w:type="dxa"/>
            <w:vAlign w:val="center"/>
          </w:tcPr>
          <w:p w14:paraId="670B242A" w14:textId="77777777" w:rsidR="00020DE5" w:rsidRPr="00586318" w:rsidRDefault="00020DE5" w:rsidP="0057665E">
            <w:pPr>
              <w:snapToGrid w:val="0"/>
              <w:jc w:val="center"/>
            </w:pPr>
            <w:r>
              <w:rPr>
                <w:rFonts w:hint="eastAsia"/>
              </w:rPr>
              <w:t>1</w:t>
            </w:r>
            <w:r>
              <w:t>.51</w:t>
            </w:r>
          </w:p>
        </w:tc>
        <w:tc>
          <w:tcPr>
            <w:tcW w:w="1002" w:type="dxa"/>
            <w:vAlign w:val="center"/>
          </w:tcPr>
          <w:p w14:paraId="31774FE0" w14:textId="77777777" w:rsidR="00020DE5" w:rsidRPr="00586318" w:rsidRDefault="00020DE5" w:rsidP="0057665E">
            <w:pPr>
              <w:snapToGrid w:val="0"/>
              <w:jc w:val="center"/>
            </w:pPr>
            <w:r>
              <w:rPr>
                <w:rFonts w:hint="eastAsia"/>
              </w:rPr>
              <w:t>2</w:t>
            </w:r>
            <w:r>
              <w:t>.29</w:t>
            </w:r>
          </w:p>
        </w:tc>
        <w:tc>
          <w:tcPr>
            <w:tcW w:w="1002" w:type="dxa"/>
            <w:vAlign w:val="center"/>
          </w:tcPr>
          <w:p w14:paraId="49401E70" w14:textId="77777777" w:rsidR="00020DE5" w:rsidRPr="00586318" w:rsidRDefault="00020DE5" w:rsidP="0057665E">
            <w:pPr>
              <w:snapToGrid w:val="0"/>
              <w:jc w:val="center"/>
            </w:pPr>
            <w:r>
              <w:rPr>
                <w:rFonts w:hint="eastAsia"/>
              </w:rPr>
              <w:t>3</w:t>
            </w:r>
            <w:r>
              <w:t>.40</w:t>
            </w:r>
          </w:p>
        </w:tc>
        <w:tc>
          <w:tcPr>
            <w:tcW w:w="1008" w:type="dxa"/>
            <w:vAlign w:val="center"/>
          </w:tcPr>
          <w:p w14:paraId="3BDC9544" w14:textId="77777777" w:rsidR="00020DE5" w:rsidRPr="00586318" w:rsidRDefault="00020DE5" w:rsidP="0057665E">
            <w:pPr>
              <w:snapToGrid w:val="0"/>
              <w:jc w:val="center"/>
            </w:pPr>
            <w:r>
              <w:rPr>
                <w:rFonts w:hint="eastAsia"/>
              </w:rPr>
              <w:t>6</w:t>
            </w:r>
            <w:r>
              <w:t>96.38</w:t>
            </w:r>
          </w:p>
        </w:tc>
        <w:tc>
          <w:tcPr>
            <w:tcW w:w="1008" w:type="dxa"/>
          </w:tcPr>
          <w:p w14:paraId="18571EBB" w14:textId="77777777" w:rsidR="00020DE5" w:rsidRPr="00586318" w:rsidRDefault="00020DE5" w:rsidP="0057665E">
            <w:pPr>
              <w:snapToGrid w:val="0"/>
              <w:jc w:val="center"/>
            </w:pPr>
            <w:r>
              <w:rPr>
                <w:rFonts w:hint="eastAsia"/>
              </w:rPr>
              <w:t>1</w:t>
            </w:r>
            <w:r>
              <w:t>976.01</w:t>
            </w:r>
          </w:p>
        </w:tc>
      </w:tr>
      <w:tr w:rsidR="00020DE5" w:rsidRPr="00586318" w14:paraId="357D5E09" w14:textId="77777777" w:rsidTr="0057665E">
        <w:trPr>
          <w:trHeight w:val="227"/>
          <w:jc w:val="center"/>
        </w:trPr>
        <w:tc>
          <w:tcPr>
            <w:tcW w:w="1449" w:type="dxa"/>
            <w:vMerge/>
            <w:vAlign w:val="center"/>
          </w:tcPr>
          <w:p w14:paraId="5817A0B5" w14:textId="77777777" w:rsidR="00020DE5" w:rsidRPr="00586318" w:rsidRDefault="00020DE5" w:rsidP="0057665E">
            <w:pPr>
              <w:snapToGrid w:val="0"/>
              <w:jc w:val="center"/>
            </w:pPr>
          </w:p>
        </w:tc>
        <w:tc>
          <w:tcPr>
            <w:tcW w:w="1587" w:type="dxa"/>
          </w:tcPr>
          <w:p w14:paraId="1D7D1AA5" w14:textId="77777777" w:rsidR="00020DE5" w:rsidRDefault="00020DE5" w:rsidP="0057665E">
            <w:pPr>
              <w:snapToGrid w:val="0"/>
              <w:jc w:val="center"/>
            </w:pPr>
            <w:r>
              <w:rPr>
                <w:rFonts w:hint="eastAsia"/>
              </w:rPr>
              <w:t>1</w:t>
            </w:r>
            <w:r>
              <w:t>00</w:t>
            </w:r>
          </w:p>
        </w:tc>
        <w:tc>
          <w:tcPr>
            <w:tcW w:w="1002" w:type="dxa"/>
            <w:vAlign w:val="center"/>
          </w:tcPr>
          <w:p w14:paraId="6373EC14" w14:textId="77777777" w:rsidR="00020DE5" w:rsidRDefault="00020DE5" w:rsidP="0057665E">
            <w:pPr>
              <w:snapToGrid w:val="0"/>
              <w:jc w:val="center"/>
            </w:pPr>
            <w:r>
              <w:rPr>
                <w:rFonts w:hint="eastAsia"/>
              </w:rPr>
              <w:t>5</w:t>
            </w:r>
            <w:r>
              <w:t>5.94</w:t>
            </w:r>
          </w:p>
        </w:tc>
        <w:tc>
          <w:tcPr>
            <w:tcW w:w="1002" w:type="dxa"/>
            <w:vAlign w:val="center"/>
          </w:tcPr>
          <w:p w14:paraId="7134A7AF" w14:textId="77777777" w:rsidR="00020DE5" w:rsidRDefault="00020DE5" w:rsidP="0057665E">
            <w:pPr>
              <w:snapToGrid w:val="0"/>
              <w:jc w:val="center"/>
            </w:pPr>
            <w:r>
              <w:rPr>
                <w:rFonts w:hint="eastAsia"/>
              </w:rPr>
              <w:t>7</w:t>
            </w:r>
            <w:r>
              <w:t>6.37</w:t>
            </w:r>
          </w:p>
        </w:tc>
        <w:tc>
          <w:tcPr>
            <w:tcW w:w="1002" w:type="dxa"/>
            <w:vAlign w:val="center"/>
          </w:tcPr>
          <w:p w14:paraId="0C11DE69" w14:textId="77777777" w:rsidR="00020DE5" w:rsidRDefault="00020DE5" w:rsidP="0057665E">
            <w:pPr>
              <w:snapToGrid w:val="0"/>
              <w:jc w:val="center"/>
            </w:pPr>
            <w:r>
              <w:rPr>
                <w:rFonts w:hint="eastAsia"/>
              </w:rPr>
              <w:t>1</w:t>
            </w:r>
            <w:r>
              <w:t>04.37</w:t>
            </w:r>
          </w:p>
        </w:tc>
        <w:tc>
          <w:tcPr>
            <w:tcW w:w="1008" w:type="dxa"/>
            <w:vAlign w:val="center"/>
          </w:tcPr>
          <w:p w14:paraId="248E231C" w14:textId="77777777" w:rsidR="00020DE5" w:rsidRDefault="00020DE5" w:rsidP="0057665E">
            <w:pPr>
              <w:snapToGrid w:val="0"/>
              <w:jc w:val="center"/>
            </w:pPr>
            <w:r>
              <w:rPr>
                <w:rFonts w:hint="eastAsia"/>
              </w:rPr>
              <w:t>6</w:t>
            </w:r>
            <w:r>
              <w:t>56.70</w:t>
            </w:r>
          </w:p>
        </w:tc>
        <w:tc>
          <w:tcPr>
            <w:tcW w:w="1008" w:type="dxa"/>
          </w:tcPr>
          <w:p w14:paraId="7BE5AF27" w14:textId="77777777" w:rsidR="00020DE5" w:rsidRDefault="00020DE5" w:rsidP="0057665E">
            <w:pPr>
              <w:snapToGrid w:val="0"/>
              <w:jc w:val="center"/>
            </w:pPr>
            <w:r>
              <w:rPr>
                <w:rFonts w:hint="eastAsia"/>
              </w:rPr>
              <w:t>1</w:t>
            </w:r>
            <w:r>
              <w:t>989.29</w:t>
            </w:r>
          </w:p>
        </w:tc>
      </w:tr>
      <w:tr w:rsidR="00020DE5" w:rsidRPr="00586318" w14:paraId="1A9AF890" w14:textId="77777777" w:rsidTr="0057665E">
        <w:trPr>
          <w:trHeight w:val="227"/>
          <w:jc w:val="center"/>
        </w:trPr>
        <w:tc>
          <w:tcPr>
            <w:tcW w:w="1449" w:type="dxa"/>
            <w:vMerge/>
            <w:vAlign w:val="center"/>
          </w:tcPr>
          <w:p w14:paraId="258D4448" w14:textId="77777777" w:rsidR="00020DE5" w:rsidRPr="00586318" w:rsidRDefault="00020DE5" w:rsidP="0057665E">
            <w:pPr>
              <w:snapToGrid w:val="0"/>
              <w:jc w:val="center"/>
            </w:pPr>
          </w:p>
        </w:tc>
        <w:tc>
          <w:tcPr>
            <w:tcW w:w="1587" w:type="dxa"/>
          </w:tcPr>
          <w:p w14:paraId="37813CCC" w14:textId="77777777" w:rsidR="00020DE5" w:rsidRDefault="00020DE5" w:rsidP="0057665E">
            <w:pPr>
              <w:snapToGrid w:val="0"/>
              <w:jc w:val="center"/>
            </w:pPr>
            <w:r>
              <w:rPr>
                <w:rFonts w:hint="eastAsia"/>
              </w:rPr>
              <w:t>5</w:t>
            </w:r>
            <w:r>
              <w:t>00</w:t>
            </w:r>
          </w:p>
        </w:tc>
        <w:tc>
          <w:tcPr>
            <w:tcW w:w="1002" w:type="dxa"/>
            <w:vAlign w:val="center"/>
          </w:tcPr>
          <w:p w14:paraId="74063240" w14:textId="77777777" w:rsidR="00020DE5" w:rsidRDefault="00020DE5" w:rsidP="0057665E">
            <w:pPr>
              <w:snapToGrid w:val="0"/>
              <w:jc w:val="center"/>
            </w:pPr>
            <w:r>
              <w:rPr>
                <w:rFonts w:hint="eastAsia"/>
              </w:rPr>
              <w:t>2</w:t>
            </w:r>
            <w:r>
              <w:t>70.76</w:t>
            </w:r>
          </w:p>
        </w:tc>
        <w:tc>
          <w:tcPr>
            <w:tcW w:w="1002" w:type="dxa"/>
            <w:vAlign w:val="center"/>
          </w:tcPr>
          <w:p w14:paraId="2CC2C0C8" w14:textId="77777777" w:rsidR="00020DE5" w:rsidRDefault="00020DE5" w:rsidP="0057665E">
            <w:pPr>
              <w:snapToGrid w:val="0"/>
              <w:jc w:val="center"/>
            </w:pPr>
            <w:r>
              <w:rPr>
                <w:rFonts w:hint="eastAsia"/>
              </w:rPr>
              <w:t>3</w:t>
            </w:r>
            <w:r>
              <w:t>76.81</w:t>
            </w:r>
          </w:p>
        </w:tc>
        <w:tc>
          <w:tcPr>
            <w:tcW w:w="1002" w:type="dxa"/>
            <w:vAlign w:val="center"/>
          </w:tcPr>
          <w:p w14:paraId="466A7220" w14:textId="77777777" w:rsidR="00020DE5" w:rsidRDefault="00020DE5" w:rsidP="0057665E">
            <w:pPr>
              <w:snapToGrid w:val="0"/>
              <w:jc w:val="center"/>
            </w:pPr>
            <w:r>
              <w:rPr>
                <w:rFonts w:hint="eastAsia"/>
              </w:rPr>
              <w:t>4</w:t>
            </w:r>
            <w:r>
              <w:t>92.57</w:t>
            </w:r>
          </w:p>
        </w:tc>
        <w:tc>
          <w:tcPr>
            <w:tcW w:w="1008" w:type="dxa"/>
            <w:vAlign w:val="center"/>
          </w:tcPr>
          <w:p w14:paraId="7CA91BAD" w14:textId="77777777" w:rsidR="00020DE5" w:rsidRDefault="00020DE5" w:rsidP="0057665E">
            <w:pPr>
              <w:snapToGrid w:val="0"/>
              <w:jc w:val="center"/>
            </w:pPr>
            <w:r>
              <w:rPr>
                <w:rFonts w:hint="eastAsia"/>
              </w:rPr>
              <w:t>7</w:t>
            </w:r>
            <w:r>
              <w:t>44.64</w:t>
            </w:r>
          </w:p>
        </w:tc>
        <w:tc>
          <w:tcPr>
            <w:tcW w:w="1008" w:type="dxa"/>
          </w:tcPr>
          <w:p w14:paraId="7E97A4D2" w14:textId="77777777" w:rsidR="00020DE5" w:rsidRDefault="00020DE5" w:rsidP="0057665E">
            <w:pPr>
              <w:snapToGrid w:val="0"/>
              <w:jc w:val="center"/>
            </w:pPr>
            <w:r>
              <w:t>2002.37</w:t>
            </w:r>
          </w:p>
        </w:tc>
      </w:tr>
    </w:tbl>
    <w:p w14:paraId="18B7CF03" w14:textId="4B38A659" w:rsidR="00020DE5" w:rsidRDefault="00A26C5E" w:rsidP="00A26C5E">
      <w:pPr>
        <w:rPr>
          <w:rFonts w:eastAsiaTheme="minorEastAsia"/>
          <w:lang w:eastAsia="zh-CN"/>
        </w:rPr>
      </w:pPr>
      <w:r>
        <w:rPr>
          <w:rFonts w:eastAsiaTheme="minorEastAsia"/>
          <w:lang w:eastAsia="zh-CN"/>
        </w:rPr>
        <w:t xml:space="preserve">As observed from the results, the impact on the horizontal positioning accuracy due to the height division error (e.g, from 0 to 500m) is negligible. Thus, </w:t>
      </w:r>
      <w:r w:rsidR="002E3C42">
        <w:rPr>
          <w:rFonts w:eastAsiaTheme="minorEastAsia"/>
          <w:lang w:eastAsia="zh-CN"/>
        </w:rPr>
        <w:t xml:space="preserve">using 2D positioning is enough to verify the UE’s location and the latency </w:t>
      </w:r>
      <w:r w:rsidR="000521D6">
        <w:rPr>
          <w:rFonts w:eastAsiaTheme="minorEastAsia" w:hint="eastAsia"/>
          <w:lang w:eastAsia="zh-CN"/>
        </w:rPr>
        <w:t>expected</w:t>
      </w:r>
      <w:r w:rsidR="0094640B">
        <w:rPr>
          <w:rFonts w:eastAsiaTheme="minorEastAsia"/>
          <w:lang w:eastAsia="zh-CN"/>
        </w:rPr>
        <w:t xml:space="preserve"> </w:t>
      </w:r>
      <w:r w:rsidR="002E3C42">
        <w:rPr>
          <w:rFonts w:eastAsiaTheme="minorEastAsia"/>
          <w:lang w:eastAsia="zh-CN"/>
        </w:rPr>
        <w:t>is around ten second</w:t>
      </w:r>
      <w:r w:rsidR="00E14035">
        <w:rPr>
          <w:rFonts w:eastAsiaTheme="minorEastAsia"/>
          <w:lang w:eastAsia="zh-CN"/>
        </w:rPr>
        <w:t>s</w:t>
      </w:r>
      <w:r w:rsidR="00E033FC">
        <w:rPr>
          <w:rFonts w:eastAsiaTheme="minorEastAsia"/>
          <w:lang w:eastAsia="zh-CN"/>
        </w:rPr>
        <w:t xml:space="preserve"> which meets the SA’s requirements</w:t>
      </w:r>
      <w:r w:rsidR="002E3C42">
        <w:rPr>
          <w:rFonts w:eastAsiaTheme="minorEastAsia"/>
          <w:lang w:eastAsia="zh-CN"/>
        </w:rPr>
        <w:t>.</w:t>
      </w:r>
    </w:p>
    <w:p w14:paraId="6D531DB6" w14:textId="08760093" w:rsidR="00B05199" w:rsidRDefault="00607F7E" w:rsidP="00E960BC">
      <w:pPr>
        <w:rPr>
          <w:rFonts w:eastAsiaTheme="minorEastAsia"/>
          <w:b/>
          <w:i/>
          <w:lang w:eastAsia="zh-CN"/>
        </w:rPr>
      </w:pPr>
      <w:r w:rsidRPr="007A0C6D">
        <w:rPr>
          <w:rFonts w:eastAsiaTheme="minorEastAsia"/>
          <w:b/>
          <w:i/>
          <w:lang w:eastAsia="zh-CN"/>
        </w:rPr>
        <w:t>Observation</w:t>
      </w:r>
      <w:r w:rsidR="0056409C">
        <w:rPr>
          <w:rFonts w:eastAsiaTheme="minorEastAsia"/>
          <w:b/>
          <w:i/>
          <w:lang w:eastAsia="zh-CN"/>
        </w:rPr>
        <w:t xml:space="preserve"> 1</w:t>
      </w:r>
      <w:r w:rsidRPr="007A0C6D">
        <w:rPr>
          <w:rFonts w:eastAsiaTheme="minorEastAsia"/>
          <w:b/>
          <w:i/>
          <w:lang w:eastAsia="zh-CN"/>
        </w:rPr>
        <w:t xml:space="preserve">: The impact on the positioning accuracy due to the height division error is </w:t>
      </w:r>
      <w:r w:rsidR="007A0C6D" w:rsidRPr="007A0C6D">
        <w:rPr>
          <w:rFonts w:eastAsiaTheme="minorEastAsia"/>
          <w:b/>
          <w:i/>
          <w:lang w:eastAsia="zh-CN"/>
        </w:rPr>
        <w:t xml:space="preserve">negligible. </w:t>
      </w:r>
    </w:p>
    <w:p w14:paraId="3200B9D5" w14:textId="6E3B50FF" w:rsidR="00E033FC" w:rsidRPr="007A0C6D" w:rsidRDefault="00E033FC" w:rsidP="00E960BC">
      <w:pPr>
        <w:rPr>
          <w:rFonts w:eastAsiaTheme="minorEastAsia"/>
          <w:b/>
          <w:i/>
          <w:lang w:eastAsia="zh-CN"/>
        </w:rPr>
      </w:pPr>
      <w:r>
        <w:rPr>
          <w:rFonts w:eastAsiaTheme="minorEastAsia"/>
          <w:b/>
          <w:i/>
          <w:lang w:eastAsia="zh-CN"/>
        </w:rPr>
        <w:t>Observation 2:</w:t>
      </w:r>
      <w:r w:rsidR="00785127">
        <w:rPr>
          <w:rFonts w:eastAsiaTheme="minorEastAsia"/>
          <w:b/>
          <w:i/>
          <w:lang w:eastAsia="zh-CN"/>
        </w:rPr>
        <w:t xml:space="preserve"> The latency </w:t>
      </w:r>
      <w:r w:rsidR="00EC1DD8">
        <w:rPr>
          <w:rFonts w:eastAsiaTheme="minorEastAsia"/>
          <w:b/>
          <w:i/>
          <w:lang w:eastAsia="zh-CN"/>
        </w:rPr>
        <w:t>expected</w:t>
      </w:r>
      <w:r w:rsidR="00785127">
        <w:rPr>
          <w:rFonts w:eastAsiaTheme="minorEastAsia"/>
          <w:b/>
          <w:i/>
          <w:lang w:eastAsia="zh-CN"/>
        </w:rPr>
        <w:t xml:space="preserve"> can meet the SA’s recommendation.</w:t>
      </w:r>
    </w:p>
    <w:p w14:paraId="33E08089" w14:textId="7B676206" w:rsidR="00774D54" w:rsidRDefault="00774D54" w:rsidP="00A626B5">
      <w:pPr>
        <w:rPr>
          <w:rFonts w:eastAsiaTheme="minorEastAsia"/>
          <w:b/>
          <w:u w:val="single"/>
          <w:lang w:eastAsia="zh-CN"/>
        </w:rPr>
      </w:pPr>
    </w:p>
    <w:p w14:paraId="28A53A66" w14:textId="64D47546" w:rsidR="00774D54" w:rsidRPr="002543C7" w:rsidRDefault="00774D54" w:rsidP="00774D54">
      <w:pPr>
        <w:rPr>
          <w:rFonts w:eastAsiaTheme="minorEastAsia"/>
          <w:b/>
          <w:u w:val="single"/>
          <w:lang w:eastAsia="zh-CN"/>
        </w:rPr>
      </w:pPr>
      <w:r>
        <w:rPr>
          <w:rFonts w:eastAsiaTheme="minorEastAsia"/>
          <w:b/>
          <w:u w:val="single"/>
          <w:lang w:eastAsia="zh-CN"/>
        </w:rPr>
        <w:t>Multi-RTT based solution</w:t>
      </w:r>
    </w:p>
    <w:p w14:paraId="7BFAE9D6" w14:textId="77777777" w:rsidR="00774D54" w:rsidRDefault="00774D54" w:rsidP="00A626B5">
      <w:pPr>
        <w:rPr>
          <w:rFonts w:eastAsiaTheme="minorEastAsia"/>
          <w:b/>
          <w:u w:val="single"/>
          <w:lang w:eastAsia="zh-CN"/>
        </w:rPr>
      </w:pPr>
    </w:p>
    <w:p w14:paraId="14F1D330" w14:textId="77777777" w:rsidR="00737FBD" w:rsidRDefault="00A626B5" w:rsidP="00737FBD">
      <w:pPr>
        <w:rPr>
          <w:rFonts w:eastAsiaTheme="minorEastAsia"/>
          <w:b/>
          <w:u w:val="single"/>
          <w:lang w:eastAsia="zh-CN"/>
        </w:rPr>
      </w:pPr>
      <w:r w:rsidRPr="002543C7">
        <w:rPr>
          <w:rFonts w:eastAsiaTheme="minorEastAsia" w:hint="eastAsia"/>
          <w:b/>
          <w:u w:val="single"/>
          <w:lang w:eastAsia="zh-CN"/>
        </w:rPr>
        <w:t>R</w:t>
      </w:r>
      <w:r w:rsidRPr="002543C7">
        <w:rPr>
          <w:rFonts w:eastAsiaTheme="minorEastAsia"/>
          <w:b/>
          <w:u w:val="single"/>
          <w:lang w:eastAsia="zh-CN"/>
        </w:rPr>
        <w:t>TT estimation error</w:t>
      </w:r>
    </w:p>
    <w:p w14:paraId="04E4E8EE" w14:textId="1D1AF028" w:rsidR="0035168C" w:rsidRPr="00737FBD" w:rsidRDefault="00F2331C" w:rsidP="00737FBD">
      <w:pPr>
        <w:rPr>
          <w:rFonts w:eastAsiaTheme="minorEastAsia"/>
          <w:b/>
          <w:u w:val="single"/>
          <w:lang w:eastAsia="zh-CN"/>
        </w:rPr>
      </w:pPr>
      <w:r>
        <w:rPr>
          <w:rFonts w:eastAsiaTheme="minorEastAsia"/>
          <w:lang w:eastAsia="zh-CN"/>
        </w:rPr>
        <w:t>Fo</w:t>
      </w:r>
      <w:r w:rsidR="00FC2630">
        <w:rPr>
          <w:rFonts w:eastAsiaTheme="minorEastAsia"/>
          <w:lang w:eastAsia="zh-CN"/>
        </w:rPr>
        <w:t>r the multi-RTT based solution</w:t>
      </w:r>
      <w:r>
        <w:rPr>
          <w:rFonts w:eastAsiaTheme="minorEastAsia"/>
          <w:lang w:eastAsia="zh-CN"/>
        </w:rPr>
        <w:t xml:space="preserve">, it </w:t>
      </w:r>
      <w:r w:rsidRPr="00F2331C">
        <w:rPr>
          <w:rFonts w:eastAsiaTheme="minorEastAsia"/>
          <w:lang w:eastAsia="zh-CN"/>
        </w:rPr>
        <w:t xml:space="preserve">makes use of the UE Rx-Tx time difference measurements of downlink signals received from the same satellite at multiple different instants (i.e. DL-PRS), measured by the UE reported to the </w:t>
      </w:r>
      <w:r w:rsidR="00512874">
        <w:rPr>
          <w:rFonts w:eastAsiaTheme="minorEastAsia"/>
          <w:lang w:eastAsia="zh-CN"/>
        </w:rPr>
        <w:t>CN</w:t>
      </w:r>
      <w:r w:rsidRPr="00F2331C">
        <w:rPr>
          <w:rFonts w:eastAsiaTheme="minorEastAsia"/>
          <w:lang w:eastAsia="zh-CN"/>
        </w:rPr>
        <w:t xml:space="preserve"> and the measured gNB Rx-Tx time difference measurements, of uplink signals transmitted from UE (i.e. UL-SRS) at multiple time instants.</w:t>
      </w:r>
      <w:r w:rsidR="0045120C">
        <w:rPr>
          <w:rFonts w:eastAsiaTheme="minorEastAsia"/>
          <w:lang w:eastAsia="zh-CN"/>
        </w:rPr>
        <w:t xml:space="preserve"> </w:t>
      </w:r>
      <w:r w:rsidR="0035168C">
        <w:rPr>
          <w:rFonts w:eastAsiaTheme="minorEastAsia"/>
          <w:lang w:eastAsia="zh-CN"/>
        </w:rPr>
        <w:t>I</w:t>
      </w:r>
      <w:r w:rsidR="0035168C">
        <w:rPr>
          <w:rFonts w:eastAsiaTheme="minorEastAsia" w:hint="eastAsia"/>
          <w:lang w:eastAsia="zh-CN"/>
        </w:rPr>
        <w:t>n</w:t>
      </w:r>
      <w:r w:rsidR="0035168C">
        <w:rPr>
          <w:rFonts w:eastAsiaTheme="minorEastAsia"/>
          <w:lang w:eastAsia="zh-CN"/>
        </w:rPr>
        <w:t xml:space="preserve"> the legacy design, the </w:t>
      </w:r>
      <w:r w:rsidR="0035168C" w:rsidRPr="0008185D">
        <w:rPr>
          <w:szCs w:val="18"/>
          <w:lang w:eastAsia="en-GB"/>
        </w:rPr>
        <w:t>UE Rx – Tx time difference is defined as T</w:t>
      </w:r>
      <w:r w:rsidR="0035168C" w:rsidRPr="0008185D">
        <w:rPr>
          <w:szCs w:val="18"/>
          <w:vertAlign w:val="subscript"/>
          <w:lang w:eastAsia="en-GB"/>
        </w:rPr>
        <w:t>UE-RX</w:t>
      </w:r>
      <w:r w:rsidR="0035168C" w:rsidRPr="0008185D">
        <w:rPr>
          <w:szCs w:val="18"/>
          <w:lang w:eastAsia="en-GB"/>
        </w:rPr>
        <w:t xml:space="preserve"> –</w:t>
      </w:r>
      <w:r w:rsidR="0035168C" w:rsidRPr="0008185D">
        <w:rPr>
          <w:szCs w:val="18"/>
          <w:vertAlign w:val="subscript"/>
          <w:lang w:eastAsia="en-GB"/>
        </w:rPr>
        <w:t xml:space="preserve"> </w:t>
      </w:r>
      <w:r w:rsidR="0035168C" w:rsidRPr="0008185D">
        <w:rPr>
          <w:szCs w:val="18"/>
          <w:lang w:eastAsia="en-GB"/>
        </w:rPr>
        <w:t>T</w:t>
      </w:r>
      <w:r w:rsidR="0035168C" w:rsidRPr="0008185D">
        <w:rPr>
          <w:szCs w:val="18"/>
          <w:vertAlign w:val="subscript"/>
          <w:lang w:eastAsia="en-GB"/>
        </w:rPr>
        <w:t>UE-TX</w:t>
      </w:r>
      <w:r w:rsidR="0035168C">
        <w:rPr>
          <w:szCs w:val="18"/>
          <w:vertAlign w:val="subscript"/>
          <w:lang w:eastAsia="en-GB"/>
        </w:rPr>
        <w:t xml:space="preserve">, </w:t>
      </w:r>
      <w:r w:rsidR="0035168C" w:rsidRPr="000541C5">
        <w:rPr>
          <w:sz w:val="18"/>
          <w:szCs w:val="18"/>
          <w:lang w:eastAsia="en-GB"/>
        </w:rPr>
        <w:t>where</w:t>
      </w:r>
      <w:r w:rsidR="0035168C" w:rsidRPr="000541C5">
        <w:rPr>
          <w:szCs w:val="18"/>
          <w:lang w:eastAsia="en-GB"/>
        </w:rPr>
        <w:t xml:space="preserve"> </w:t>
      </w:r>
      <w:r w:rsidR="000541C5" w:rsidRPr="006F3AE1">
        <w:rPr>
          <w:lang w:eastAsia="en-GB"/>
        </w:rPr>
        <w:t>T</w:t>
      </w:r>
      <w:r w:rsidR="000541C5" w:rsidRPr="006F3AE1">
        <w:rPr>
          <w:vertAlign w:val="subscript"/>
          <w:lang w:eastAsia="en-GB"/>
        </w:rPr>
        <w:t>UE-RX</w:t>
      </w:r>
      <w:r w:rsidR="000541C5" w:rsidRPr="006F3AE1">
        <w:rPr>
          <w:lang w:eastAsia="en-GB"/>
        </w:rPr>
        <w:t xml:space="preserve"> is the UE received timing of downlink subframe #</w:t>
      </w:r>
      <w:r w:rsidR="000541C5" w:rsidRPr="00313B20">
        <w:rPr>
          <w:i/>
          <w:lang w:eastAsia="en-GB"/>
        </w:rPr>
        <w:t>i</w:t>
      </w:r>
      <w:r w:rsidR="000541C5" w:rsidRPr="006F3AE1">
        <w:rPr>
          <w:lang w:eastAsia="en-GB"/>
        </w:rPr>
        <w:t xml:space="preserve"> from a </w:t>
      </w:r>
      <w:r w:rsidR="00641411">
        <w:rPr>
          <w:szCs w:val="18"/>
          <w:lang w:val="en-IN" w:eastAsia="en-GB"/>
        </w:rPr>
        <w:t>Transmission Point (TP)</w:t>
      </w:r>
      <w:r w:rsidR="000541C5" w:rsidRPr="006F3AE1">
        <w:rPr>
          <w:lang w:eastAsia="en-GB"/>
        </w:rPr>
        <w:t>, defined by the first detected path in time.</w:t>
      </w:r>
      <w:r w:rsidR="000541C5">
        <w:rPr>
          <w:lang w:eastAsia="en-GB"/>
        </w:rPr>
        <w:t xml:space="preserve"> </w:t>
      </w:r>
      <w:r w:rsidR="000541C5" w:rsidRPr="006F3AE1">
        <w:rPr>
          <w:lang w:eastAsia="en-GB"/>
        </w:rPr>
        <w:t>T</w:t>
      </w:r>
      <w:r w:rsidR="000541C5" w:rsidRPr="006F3AE1">
        <w:rPr>
          <w:vertAlign w:val="subscript"/>
          <w:lang w:eastAsia="en-GB"/>
        </w:rPr>
        <w:t>UE-TX</w:t>
      </w:r>
      <w:r w:rsidR="000541C5" w:rsidRPr="006F3AE1">
        <w:rPr>
          <w:lang w:eastAsia="en-GB"/>
        </w:rPr>
        <w:t xml:space="preserve"> is the UE transmit timing of uplink subframe </w:t>
      </w:r>
      <w:r w:rsidR="000541C5" w:rsidRPr="006F3AE1">
        <w:t>#</w:t>
      </w:r>
      <w:r w:rsidR="000541C5" w:rsidRPr="00313B20">
        <w:rPr>
          <w:i/>
          <w:lang w:eastAsia="en-GB"/>
        </w:rPr>
        <w:t>j</w:t>
      </w:r>
      <w:r w:rsidR="000541C5" w:rsidRPr="006F3AE1">
        <w:rPr>
          <w:lang w:eastAsia="en-GB"/>
        </w:rPr>
        <w:t xml:space="preserve"> that is closest in time to the subframe #i received from the </w:t>
      </w:r>
      <w:r w:rsidR="000541C5">
        <w:rPr>
          <w:lang w:eastAsia="en-GB"/>
        </w:rPr>
        <w:t>TP</w:t>
      </w:r>
      <w:r w:rsidR="00641411">
        <w:rPr>
          <w:lang w:eastAsia="en-GB"/>
        </w:rPr>
        <w:t xml:space="preserve">. The reported range of the </w:t>
      </w:r>
      <w:r w:rsidR="00641411" w:rsidRPr="0008185D">
        <w:rPr>
          <w:szCs w:val="18"/>
          <w:lang w:eastAsia="en-GB"/>
        </w:rPr>
        <w:t>UE Rx – Tx time difference is</w:t>
      </w:r>
      <w:r w:rsidR="00641411">
        <w:rPr>
          <w:szCs w:val="18"/>
          <w:lang w:eastAsia="en-GB"/>
        </w:rPr>
        <w:t xml:space="preserve"> </w:t>
      </w:r>
      <w:r w:rsidR="00641411">
        <w:rPr>
          <w:rFonts w:hint="eastAsia"/>
        </w:rPr>
        <w:t>-985024</w:t>
      </w:r>
      <w:r w:rsidR="00641411">
        <w:rPr>
          <w:rFonts w:ascii="Symbol" w:hAnsi="Symbol"/>
        </w:rPr>
        <w:t></w:t>
      </w:r>
      <w:r w:rsidR="00641411">
        <w:rPr>
          <w:rFonts w:hint="eastAsia"/>
        </w:rPr>
        <w:t>Tc to 985024</w:t>
      </w:r>
      <w:r w:rsidR="00641411">
        <w:rPr>
          <w:rFonts w:ascii="Symbol" w:hAnsi="Symbol"/>
        </w:rPr>
        <w:t></w:t>
      </w:r>
      <w:r w:rsidR="00641411">
        <w:rPr>
          <w:rFonts w:hint="eastAsia"/>
        </w:rPr>
        <w:t>Tc</w:t>
      </w:r>
      <w:r w:rsidR="00641411">
        <w:t xml:space="preserve"> which results in a range of [-0.5ms, 0.5ms].</w:t>
      </w:r>
    </w:p>
    <w:p w14:paraId="227B5DDA" w14:textId="331F35D6" w:rsidR="00046053" w:rsidRDefault="00DA09CB" w:rsidP="00046053">
      <w:pPr>
        <w:rPr>
          <w:rFonts w:eastAsiaTheme="minorEastAsia"/>
          <w:lang w:eastAsia="zh-CN"/>
        </w:rPr>
      </w:pPr>
      <w:r>
        <w:rPr>
          <w:rFonts w:eastAsiaTheme="minorEastAsia"/>
          <w:lang w:eastAsia="zh-CN"/>
        </w:rPr>
        <w:t xml:space="preserve">One issue raised in the study is the RTT estimation error that might have impact on the positioning accuracy due to the movement of the </w:t>
      </w:r>
      <w:r w:rsidR="004E5AFB">
        <w:rPr>
          <w:rFonts w:eastAsiaTheme="minorEastAsia"/>
          <w:lang w:eastAsia="zh-CN"/>
        </w:rPr>
        <w:t>satellite</w:t>
      </w:r>
      <w:r>
        <w:rPr>
          <w:rFonts w:eastAsiaTheme="minorEastAsia"/>
          <w:lang w:eastAsia="zh-CN"/>
        </w:rPr>
        <w:t>.</w:t>
      </w:r>
    </w:p>
    <w:p w14:paraId="346887A9" w14:textId="02617064" w:rsidR="0096546E" w:rsidRPr="00046053" w:rsidRDefault="0096546E" w:rsidP="00F2331C">
      <w:pPr>
        <w:rPr>
          <w:rFonts w:eastAsiaTheme="minorEastAsia"/>
          <w:lang w:eastAsia="zh-CN"/>
        </w:rPr>
      </w:pPr>
    </w:p>
    <w:p w14:paraId="379D3FA7" w14:textId="3B1B5BA7" w:rsidR="0096546E" w:rsidRDefault="0096546E" w:rsidP="0096546E">
      <w:pPr>
        <w:jc w:val="center"/>
        <w:rPr>
          <w:rFonts w:eastAsiaTheme="minorEastAsia"/>
          <w:lang w:eastAsia="zh-CN"/>
        </w:rPr>
      </w:pPr>
      <w:r>
        <w:rPr>
          <w:rFonts w:eastAsiaTheme="minorEastAsia"/>
          <w:noProof/>
          <w:lang w:val="en-US" w:eastAsia="zh-CN"/>
        </w:rPr>
        <w:drawing>
          <wp:inline distT="0" distB="0" distL="0" distR="0" wp14:anchorId="7791A227" wp14:editId="1B5922CA">
            <wp:extent cx="3266413" cy="1807377"/>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6299" cy="1812847"/>
                    </a:xfrm>
                    <a:prstGeom prst="rect">
                      <a:avLst/>
                    </a:prstGeom>
                    <a:noFill/>
                  </pic:spPr>
                </pic:pic>
              </a:graphicData>
            </a:graphic>
          </wp:inline>
        </w:drawing>
      </w:r>
    </w:p>
    <w:p w14:paraId="45119954" w14:textId="22DE93A7" w:rsidR="0096546E" w:rsidRDefault="00B009E2" w:rsidP="0096546E">
      <w:pPr>
        <w:jc w:val="center"/>
        <w:rPr>
          <w:rFonts w:eastAsiaTheme="minorEastAsia"/>
          <w:lang w:eastAsia="zh-CN"/>
        </w:rPr>
      </w:pPr>
      <w:r>
        <w:rPr>
          <w:rFonts w:eastAsiaTheme="minorEastAsia"/>
          <w:lang w:eastAsia="zh-CN"/>
        </w:rPr>
        <w:t>Figure 1</w:t>
      </w:r>
      <w:r w:rsidR="0096546E">
        <w:rPr>
          <w:rFonts w:eastAsiaTheme="minorEastAsia"/>
          <w:lang w:eastAsia="zh-CN"/>
        </w:rPr>
        <w:t>: Illustration of the RTT estimation error</w:t>
      </w:r>
    </w:p>
    <w:p w14:paraId="6CB0AA10" w14:textId="46E3C30C" w:rsidR="00046053" w:rsidRDefault="00046053" w:rsidP="00046053">
      <w:pPr>
        <w:rPr>
          <w:rFonts w:eastAsiaTheme="minorEastAsia"/>
          <w:lang w:eastAsia="zh-CN"/>
        </w:rPr>
      </w:pPr>
      <w:r>
        <w:rPr>
          <w:rFonts w:eastAsiaTheme="minorEastAsia"/>
          <w:lang w:eastAsia="zh-CN"/>
        </w:rPr>
        <w:t>However, the RTT change due to the movement of the satellite is negligible</w:t>
      </w:r>
      <w:r w:rsidR="00844D47">
        <w:rPr>
          <w:rFonts w:eastAsiaTheme="minorEastAsia"/>
          <w:lang w:eastAsia="zh-CN"/>
        </w:rPr>
        <w:t xml:space="preserve"> compared to the target positioning accuracy</w:t>
      </w:r>
      <w:r>
        <w:rPr>
          <w:rFonts w:eastAsiaTheme="minorEastAsia"/>
          <w:lang w:eastAsia="zh-CN"/>
        </w:rPr>
        <w:t xml:space="preserve"> as shown in the figure below:</w:t>
      </w:r>
    </w:p>
    <w:p w14:paraId="2397D6C8" w14:textId="1C182DDF" w:rsidR="0096546E" w:rsidRDefault="0061044D" w:rsidP="0061044D">
      <w:pPr>
        <w:jc w:val="center"/>
        <w:rPr>
          <w:rFonts w:eastAsiaTheme="minorEastAsia"/>
          <w:lang w:eastAsia="zh-CN"/>
        </w:rPr>
      </w:pPr>
      <w:r>
        <w:rPr>
          <w:rFonts w:eastAsiaTheme="minorEastAsia" w:hint="eastAsia"/>
          <w:noProof/>
          <w:lang w:val="en-US" w:eastAsia="zh-CN"/>
        </w:rPr>
        <w:drawing>
          <wp:inline distT="0" distB="0" distL="0" distR="0" wp14:anchorId="6C06B131" wp14:editId="6F94ED75">
            <wp:extent cx="3264598" cy="244981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67588" cy="2452054"/>
                    </a:xfrm>
                    <a:prstGeom prst="rect">
                      <a:avLst/>
                    </a:prstGeom>
                    <a:noFill/>
                    <a:ln>
                      <a:noFill/>
                    </a:ln>
                  </pic:spPr>
                </pic:pic>
              </a:graphicData>
            </a:graphic>
          </wp:inline>
        </w:drawing>
      </w:r>
    </w:p>
    <w:p w14:paraId="66A4899E" w14:textId="6A5F6C22" w:rsidR="00E33267" w:rsidRPr="00046053" w:rsidRDefault="00E33267" w:rsidP="00E33267">
      <w:pPr>
        <w:jc w:val="center"/>
        <w:rPr>
          <w:rFonts w:eastAsiaTheme="minorEastAsia"/>
          <w:lang w:eastAsia="zh-CN"/>
        </w:rPr>
      </w:pPr>
      <w:r>
        <w:rPr>
          <w:rFonts w:eastAsiaTheme="minorEastAsia" w:hint="eastAsia"/>
          <w:lang w:eastAsia="zh-CN"/>
        </w:rPr>
        <w:t>F</w:t>
      </w:r>
      <w:r w:rsidR="00B009E2">
        <w:rPr>
          <w:rFonts w:eastAsiaTheme="minorEastAsia"/>
          <w:lang w:eastAsia="zh-CN"/>
        </w:rPr>
        <w:t>igure 2</w:t>
      </w:r>
      <w:r>
        <w:rPr>
          <w:rFonts w:eastAsiaTheme="minorEastAsia"/>
          <w:lang w:eastAsia="zh-CN"/>
        </w:rPr>
        <w:t>: RTT change due to the movement of the satellite</w:t>
      </w:r>
    </w:p>
    <w:p w14:paraId="76BB817A" w14:textId="25E65FA3" w:rsidR="00046053" w:rsidRPr="0096546E" w:rsidRDefault="00046053" w:rsidP="00046053">
      <w:pPr>
        <w:rPr>
          <w:rFonts w:eastAsiaTheme="minorEastAsia"/>
          <w:b/>
          <w:i/>
          <w:lang w:eastAsia="zh-CN"/>
        </w:rPr>
      </w:pPr>
      <w:r w:rsidRPr="0096546E">
        <w:rPr>
          <w:rFonts w:eastAsiaTheme="minorEastAsia"/>
          <w:b/>
          <w:i/>
          <w:lang w:eastAsia="zh-CN"/>
        </w:rPr>
        <w:t>Observation</w:t>
      </w:r>
      <w:r w:rsidR="0030171C">
        <w:rPr>
          <w:rFonts w:eastAsiaTheme="minorEastAsia"/>
          <w:b/>
          <w:i/>
          <w:lang w:eastAsia="zh-CN"/>
        </w:rPr>
        <w:t xml:space="preserve"> 3</w:t>
      </w:r>
      <w:r w:rsidRPr="0096546E">
        <w:rPr>
          <w:rFonts w:eastAsiaTheme="minorEastAsia"/>
          <w:b/>
          <w:i/>
          <w:lang w:eastAsia="zh-CN"/>
        </w:rPr>
        <w:t>: The RTT change due to the satellite movement is negligible.</w:t>
      </w:r>
    </w:p>
    <w:p w14:paraId="2F9FD624" w14:textId="43B65EA2" w:rsidR="003D28B1" w:rsidRDefault="003D28B1" w:rsidP="00F2331C">
      <w:pPr>
        <w:rPr>
          <w:rFonts w:eastAsiaTheme="minorEastAsia"/>
          <w:lang w:eastAsia="zh-CN"/>
        </w:rPr>
      </w:pPr>
      <w:r>
        <w:rPr>
          <w:rFonts w:eastAsiaTheme="minorEastAsia"/>
          <w:lang w:eastAsia="zh-CN"/>
        </w:rPr>
        <w:t>The estimated RTT can be calculated as:</w:t>
      </w:r>
    </w:p>
    <w:p w14:paraId="72149C4B" w14:textId="7E639C5C" w:rsidR="005F4025" w:rsidRPr="005F4025" w:rsidRDefault="00164547" w:rsidP="00F2331C">
      <w:pPr>
        <w:rPr>
          <w:rFonts w:eastAsiaTheme="minorEastAsia"/>
          <w:lang w:eastAsia="zh-CN"/>
        </w:rPr>
      </w:pPr>
      <m:oMathPara>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RTT=(t</m:t>
              </m:r>
            </m:e>
            <m:sub>
              <m:r>
                <w:rPr>
                  <w:rFonts w:ascii="Cambria Math" w:eastAsiaTheme="minorEastAsia" w:hAnsi="Cambria Math"/>
                  <w:lang w:eastAsia="zh-CN"/>
                </w:rPr>
                <m:t>gNB_Rx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SRS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Rx</m:t>
                  </m:r>
                </m:sub>
              </m:sSub>
            </m:sub>
          </m:sSub>
          <m:r>
            <w:rPr>
              <w:rFonts w:ascii="Cambria Math" w:eastAsiaTheme="minorEastAsia" w:hAnsi="Cambria Math"/>
              <w:lang w:eastAsia="zh-CN"/>
            </w:rPr>
            <m:t>)</m:t>
          </m:r>
        </m:oMath>
      </m:oMathPara>
    </w:p>
    <w:p w14:paraId="3D69E4FD" w14:textId="268EE64C" w:rsidR="005F4025" w:rsidRPr="00261695" w:rsidRDefault="00261695" w:rsidP="00F2331C">
      <w:pPr>
        <w:rPr>
          <w:rFonts w:eastAsiaTheme="minorEastAsia"/>
          <w:lang w:eastAsia="zh-CN"/>
        </w:rPr>
      </w:pPr>
      <m:oMathPara>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gN</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Rx</m:t>
                  </m:r>
                </m:sub>
              </m:sSub>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gN</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Tx</m:t>
                  </m:r>
                </m:sub>
              </m:sSub>
            </m:sub>
          </m:sSub>
          <m:r>
            <w:rPr>
              <w:rFonts w:ascii="Cambria Math" w:eastAsiaTheme="minorEastAsia" w:hAnsi="Cambria Math"/>
              <w:lang w:eastAsia="zh-CN"/>
            </w:rPr>
            <m:t>+m)-(</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Tx</m:t>
                  </m:r>
                </m:sub>
              </m:sSub>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m:t>
              </m:r>
              <m:sSub>
                <m:sSubPr>
                  <m:ctrlPr>
                    <w:rPr>
                      <w:rFonts w:ascii="Cambria Math" w:eastAsiaTheme="minorEastAsia" w:hAnsi="Cambria Math"/>
                      <w:i/>
                      <w:lang w:eastAsia="zh-CN"/>
                    </w:rPr>
                  </m:ctrlPr>
                </m:sSubPr>
                <m:e>
                  <m:r>
                    <w:rPr>
                      <w:rFonts w:ascii="Cambria Math" w:eastAsiaTheme="minorEastAsia" w:hAnsi="Cambria Math"/>
                      <w:lang w:eastAsia="zh-CN"/>
                    </w:rPr>
                    <m:t>E</m:t>
                  </m:r>
                </m:e>
                <m:sub>
                  <m:r>
                    <w:rPr>
                      <w:rFonts w:ascii="Cambria Math" w:eastAsiaTheme="minorEastAsia" w:hAnsi="Cambria Math"/>
                      <w:lang w:eastAsia="zh-CN"/>
                    </w:rPr>
                    <m:t>Rx</m:t>
                  </m:r>
                </m:sub>
              </m:sSub>
            </m:sub>
          </m:sSub>
          <m:r>
            <w:rPr>
              <w:rFonts w:ascii="Cambria Math" w:eastAsiaTheme="minorEastAsia" w:hAnsi="Cambria Math"/>
              <w:lang w:eastAsia="zh-CN"/>
            </w:rPr>
            <m:t>+n)</m:t>
          </m:r>
        </m:oMath>
      </m:oMathPara>
    </w:p>
    <w:p w14:paraId="66A920B8" w14:textId="095AFB92" w:rsidR="00261695" w:rsidRPr="00261695" w:rsidRDefault="00261695" w:rsidP="00F2331C">
      <w:pPr>
        <w:rPr>
          <w:rFonts w:eastAsiaTheme="minorEastAsia"/>
          <w:lang w:eastAsia="zh-CN"/>
        </w:rPr>
      </w:pPr>
      <m:oMathPara>
        <m:oMath>
          <m:r>
            <w:rPr>
              <w:rFonts w:ascii="Cambria Math" w:eastAsiaTheme="minorEastAsia" w:hAnsi="Cambria Math"/>
              <w:lang w:eastAsia="zh-CN"/>
            </w:rPr>
            <w:lastRenderedPageBreak/>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gNB_RxTx</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UE_RxTx</m:t>
              </m:r>
            </m:sub>
          </m:sSub>
          <m:r>
            <w:rPr>
              <w:rFonts w:ascii="Cambria Math" w:eastAsiaTheme="minorEastAsia" w:hAnsi="Cambria Math"/>
              <w:lang w:eastAsia="zh-CN"/>
            </w:rPr>
            <m:t>+m-n</m:t>
          </m:r>
        </m:oMath>
      </m:oMathPara>
    </w:p>
    <w:p w14:paraId="6B743626" w14:textId="77777777" w:rsidR="00EE537E" w:rsidRDefault="00EE537E" w:rsidP="00EE537E">
      <w:pPr>
        <w:rPr>
          <w:rFonts w:eastAsiaTheme="minorEastAsia"/>
          <w:lang w:eastAsia="zh-CN"/>
        </w:rPr>
      </w:pPr>
      <w:r>
        <w:rPr>
          <w:rFonts w:eastAsiaTheme="minorEastAsia"/>
          <w:lang w:eastAsia="zh-CN"/>
        </w:rPr>
        <w:t xml:space="preserve">However, the CN is not aware of the actual gap between the gNB/UE’s actual </w:t>
      </w:r>
      <w:r w:rsidRPr="0008185D">
        <w:rPr>
          <w:szCs w:val="18"/>
          <w:lang w:eastAsia="en-GB"/>
        </w:rPr>
        <w:t>Rx – Tx time difference</w:t>
      </w:r>
      <w:r>
        <w:rPr>
          <w:rFonts w:eastAsiaTheme="minorEastAsia"/>
          <w:lang w:eastAsia="zh-CN"/>
        </w:rPr>
        <w:t xml:space="preserve">. It is suggested to report the actual </w:t>
      </w:r>
      <w:r w:rsidRPr="0008185D">
        <w:rPr>
          <w:szCs w:val="18"/>
          <w:lang w:eastAsia="en-GB"/>
        </w:rPr>
        <w:t>Rx – Tx time difference</w:t>
      </w:r>
      <w:r>
        <w:rPr>
          <w:szCs w:val="18"/>
          <w:lang w:eastAsia="en-GB"/>
        </w:rPr>
        <w:t xml:space="preserve"> at the gNB and UE side. Based on the reporting, the CN can calculate the accurate UE’s position</w:t>
      </w:r>
    </w:p>
    <w:p w14:paraId="5A7A50EE" w14:textId="17B86481" w:rsidR="003D28B1" w:rsidRDefault="008308D3" w:rsidP="003D28B1">
      <w:pPr>
        <w:jc w:val="center"/>
        <w:rPr>
          <w:rFonts w:eastAsiaTheme="minorEastAsia"/>
          <w:lang w:eastAsia="zh-CN"/>
        </w:rPr>
      </w:pPr>
      <w:r>
        <w:rPr>
          <w:rFonts w:eastAsiaTheme="minorEastAsia"/>
          <w:noProof/>
          <w:lang w:val="en-US" w:eastAsia="zh-CN"/>
        </w:rPr>
        <w:drawing>
          <wp:inline distT="0" distB="0" distL="0" distR="0" wp14:anchorId="62531273" wp14:editId="1D773726">
            <wp:extent cx="5161460" cy="2084587"/>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68674" cy="2087501"/>
                    </a:xfrm>
                    <a:prstGeom prst="rect">
                      <a:avLst/>
                    </a:prstGeom>
                    <a:noFill/>
                  </pic:spPr>
                </pic:pic>
              </a:graphicData>
            </a:graphic>
          </wp:inline>
        </w:drawing>
      </w:r>
    </w:p>
    <w:p w14:paraId="4AF325E7" w14:textId="4BEFA61B" w:rsidR="00701FBE" w:rsidRDefault="0089631E" w:rsidP="00701FBE">
      <w:pPr>
        <w:jc w:val="center"/>
        <w:rPr>
          <w:rFonts w:eastAsiaTheme="minorEastAsia"/>
          <w:lang w:eastAsia="zh-CN"/>
        </w:rPr>
      </w:pPr>
      <w:r>
        <w:rPr>
          <w:rFonts w:eastAsiaTheme="minorEastAsia" w:hint="eastAsia"/>
          <w:lang w:eastAsia="zh-CN"/>
        </w:rPr>
        <w:t>F</w:t>
      </w:r>
      <w:r>
        <w:rPr>
          <w:rFonts w:eastAsiaTheme="minorEastAsia"/>
          <w:lang w:eastAsia="zh-CN"/>
        </w:rPr>
        <w:t>igure 3: Illustration of the multi-RTT solution</w:t>
      </w:r>
    </w:p>
    <w:p w14:paraId="3B1E1F92" w14:textId="45ED631C" w:rsidR="002946CC" w:rsidRPr="00BA36CA" w:rsidRDefault="002946CC" w:rsidP="00737FBD">
      <w:pPr>
        <w:rPr>
          <w:rFonts w:eastAsiaTheme="minorEastAsia"/>
          <w:b/>
          <w:i/>
          <w:lang w:eastAsia="zh-CN"/>
        </w:rPr>
      </w:pPr>
      <w:r w:rsidRPr="00BA36CA">
        <w:rPr>
          <w:rFonts w:eastAsiaTheme="minorEastAsia"/>
          <w:b/>
          <w:i/>
          <w:lang w:eastAsia="zh-CN"/>
        </w:rPr>
        <w:t>Proposal</w:t>
      </w:r>
      <w:r w:rsidR="008D79F1">
        <w:rPr>
          <w:rFonts w:eastAsiaTheme="minorEastAsia"/>
          <w:b/>
          <w:i/>
          <w:lang w:eastAsia="zh-CN"/>
        </w:rPr>
        <w:t xml:space="preserve"> 1</w:t>
      </w:r>
      <w:r w:rsidRPr="00BA36CA">
        <w:rPr>
          <w:rFonts w:eastAsiaTheme="minorEastAsia"/>
          <w:b/>
          <w:i/>
          <w:lang w:eastAsia="zh-CN"/>
        </w:rPr>
        <w:t xml:space="preserve">: </w:t>
      </w:r>
      <w:r w:rsidR="00737FBD" w:rsidRPr="00BA36CA">
        <w:rPr>
          <w:rFonts w:eastAsiaTheme="minorEastAsia"/>
          <w:b/>
          <w:i/>
          <w:lang w:eastAsia="zh-CN"/>
        </w:rPr>
        <w:t xml:space="preserve">The actual </w:t>
      </w:r>
      <w:r w:rsidR="00737FBD" w:rsidRPr="00BA36CA">
        <w:rPr>
          <w:b/>
          <w:i/>
          <w:szCs w:val="18"/>
          <w:lang w:eastAsia="en-GB"/>
        </w:rPr>
        <w:t>Rx – Tx time difference at the gNB and UE side should be reported</w:t>
      </w:r>
      <w:r w:rsidR="00FD0701">
        <w:rPr>
          <w:b/>
          <w:i/>
          <w:szCs w:val="18"/>
          <w:lang w:eastAsia="en-GB"/>
        </w:rPr>
        <w:t xml:space="preserve"> for multi-RTT based positioning solution</w:t>
      </w:r>
      <w:r w:rsidR="00737FBD" w:rsidRPr="00BA36CA">
        <w:rPr>
          <w:b/>
          <w:i/>
          <w:szCs w:val="18"/>
          <w:lang w:eastAsia="en-GB"/>
        </w:rPr>
        <w:t>.</w:t>
      </w:r>
    </w:p>
    <w:p w14:paraId="5ED8FA3D" w14:textId="51834043" w:rsidR="007813D1" w:rsidRDefault="007813D1" w:rsidP="002946CC">
      <w:pPr>
        <w:rPr>
          <w:rFonts w:eastAsiaTheme="minorEastAsia"/>
          <w:b/>
          <w:i/>
          <w:lang w:eastAsia="zh-CN"/>
        </w:rPr>
      </w:pPr>
    </w:p>
    <w:p w14:paraId="5D0FD7DA" w14:textId="08F0AF6C" w:rsidR="00774D54" w:rsidRPr="002543C7" w:rsidRDefault="00774D54" w:rsidP="00774D54">
      <w:pPr>
        <w:rPr>
          <w:rFonts w:eastAsiaTheme="minorEastAsia"/>
          <w:b/>
          <w:u w:val="single"/>
          <w:lang w:eastAsia="zh-CN"/>
        </w:rPr>
      </w:pPr>
      <w:r>
        <w:rPr>
          <w:rFonts w:eastAsiaTheme="minorEastAsia"/>
          <w:b/>
          <w:u w:val="single"/>
          <w:lang w:eastAsia="zh-CN"/>
        </w:rPr>
        <w:t>DL-TDOA based solution</w:t>
      </w:r>
    </w:p>
    <w:p w14:paraId="3345217C" w14:textId="0E933DDB" w:rsidR="00774D54" w:rsidRPr="006D3DF5" w:rsidRDefault="006D3DF5" w:rsidP="002946CC">
      <w:pPr>
        <w:rPr>
          <w:rFonts w:eastAsiaTheme="minorEastAsia"/>
          <w:b/>
          <w:u w:val="single"/>
          <w:lang w:eastAsia="zh-CN"/>
        </w:rPr>
      </w:pPr>
      <w:r w:rsidRPr="006D3DF5">
        <w:rPr>
          <w:rFonts w:eastAsiaTheme="minorEastAsia" w:hint="eastAsia"/>
          <w:b/>
          <w:u w:val="single"/>
          <w:lang w:eastAsia="zh-CN"/>
        </w:rPr>
        <w:t>U</w:t>
      </w:r>
      <w:r w:rsidRPr="006D3DF5">
        <w:rPr>
          <w:rFonts w:eastAsiaTheme="minorEastAsia"/>
          <w:b/>
          <w:u w:val="single"/>
          <w:lang w:eastAsia="zh-CN"/>
        </w:rPr>
        <w:t>E clock error</w:t>
      </w:r>
    </w:p>
    <w:p w14:paraId="5EE32E48" w14:textId="71DD8155" w:rsidR="00614CD2" w:rsidRDefault="005A7BBE" w:rsidP="005A7BBE">
      <w:pPr>
        <w:rPr>
          <w:rFonts w:eastAsiaTheme="minorEastAsia"/>
          <w:lang w:eastAsia="zh-CN"/>
        </w:rPr>
      </w:pPr>
      <w:r w:rsidRPr="005A7BBE">
        <w:rPr>
          <w:rFonts w:eastAsiaTheme="minorEastAsia"/>
          <w:lang w:eastAsia="zh-CN"/>
        </w:rPr>
        <w:t>In NR network, the frequency error at the UE side shall be within ±0.1 PPM observed over a period of 1 ms</w:t>
      </w:r>
      <w:r>
        <w:rPr>
          <w:rFonts w:eastAsiaTheme="minorEastAsia"/>
          <w:lang w:eastAsia="zh-CN"/>
        </w:rPr>
        <w:t>.</w:t>
      </w:r>
      <w:r w:rsidR="00AD4373">
        <w:rPr>
          <w:rFonts w:eastAsiaTheme="minorEastAsia"/>
          <w:lang w:eastAsia="zh-CN"/>
        </w:rPr>
        <w:t xml:space="preserve"> </w:t>
      </w:r>
      <w:r w:rsidR="00663168">
        <w:rPr>
          <w:rFonts w:eastAsiaTheme="minorEastAsia"/>
          <w:lang w:eastAsia="zh-CN"/>
        </w:rPr>
        <w:t xml:space="preserve">The time required to collect the RSTD results may be up to several seconds depending on the observation times. However as defined in RAN4, the maximum error due to the clock drift is +/- 16ns </w:t>
      </w:r>
      <w:r w:rsidR="007D5177">
        <w:rPr>
          <w:rFonts w:eastAsiaTheme="minorEastAsia"/>
          <w:lang w:eastAsia="zh-CN"/>
        </w:rPr>
        <w:t xml:space="preserve">which results in </w:t>
      </w:r>
      <w:r w:rsidR="0030171C">
        <w:rPr>
          <w:rFonts w:eastAsiaTheme="minorEastAsia"/>
          <w:lang w:eastAsia="zh-CN"/>
        </w:rPr>
        <w:t>tens</w:t>
      </w:r>
      <w:r w:rsidR="007D5177">
        <w:rPr>
          <w:rFonts w:eastAsiaTheme="minorEastAsia"/>
          <w:lang w:eastAsia="zh-CN"/>
        </w:rPr>
        <w:t xml:space="preserve"> of </w:t>
      </w:r>
      <w:r w:rsidR="00630E8F">
        <w:rPr>
          <w:rFonts w:eastAsiaTheme="minorEastAsia"/>
          <w:lang w:eastAsia="zh-CN"/>
        </w:rPr>
        <w:t>meters’</w:t>
      </w:r>
      <w:r w:rsidR="007D5177">
        <w:rPr>
          <w:rFonts w:eastAsiaTheme="minorEastAsia"/>
          <w:lang w:eastAsia="zh-CN"/>
        </w:rPr>
        <w:t xml:space="preserve"> distance error </w:t>
      </w:r>
      <w:r w:rsidR="00663168">
        <w:rPr>
          <w:rFonts w:eastAsiaTheme="minorEastAsia"/>
          <w:lang w:eastAsia="zh-CN"/>
        </w:rPr>
        <w:t xml:space="preserve">for the measurement gap no larger than 160ms. UE can </w:t>
      </w:r>
      <w:r w:rsidR="00EA463A">
        <w:rPr>
          <w:rFonts w:eastAsiaTheme="minorEastAsia" w:hint="eastAsia"/>
          <w:lang w:eastAsia="zh-CN"/>
        </w:rPr>
        <w:t>rely</w:t>
      </w:r>
      <w:r w:rsidR="00EA463A">
        <w:rPr>
          <w:rFonts w:eastAsiaTheme="minorEastAsia"/>
          <w:lang w:eastAsia="zh-CN"/>
        </w:rPr>
        <w:t xml:space="preserve"> </w:t>
      </w:r>
      <w:r w:rsidR="00663168">
        <w:rPr>
          <w:rFonts w:eastAsiaTheme="minorEastAsia"/>
          <w:lang w:eastAsia="zh-CN"/>
        </w:rPr>
        <w:t>on the DL measurement to adjust its DL timing.</w:t>
      </w:r>
    </w:p>
    <w:p w14:paraId="3DE73ACB" w14:textId="441B586C" w:rsidR="007D5177" w:rsidRPr="007D5177" w:rsidRDefault="007D5177" w:rsidP="005A7BBE">
      <w:pPr>
        <w:rPr>
          <w:rFonts w:eastAsiaTheme="minorEastAsia"/>
          <w:b/>
          <w:i/>
          <w:lang w:eastAsia="zh-CN"/>
        </w:rPr>
      </w:pPr>
      <w:r w:rsidRPr="007D5177">
        <w:rPr>
          <w:rFonts w:eastAsiaTheme="minorEastAsia"/>
          <w:b/>
          <w:i/>
          <w:lang w:eastAsia="zh-CN"/>
        </w:rPr>
        <w:t>Observation</w:t>
      </w:r>
      <w:r w:rsidR="0030171C">
        <w:rPr>
          <w:rFonts w:eastAsiaTheme="minorEastAsia"/>
          <w:b/>
          <w:i/>
          <w:lang w:eastAsia="zh-CN"/>
        </w:rPr>
        <w:t xml:space="preserve"> 4</w:t>
      </w:r>
      <w:r w:rsidR="00E838CF">
        <w:rPr>
          <w:rFonts w:eastAsiaTheme="minorEastAsia"/>
          <w:b/>
          <w:i/>
          <w:lang w:eastAsia="zh-CN"/>
        </w:rPr>
        <w:t>: The UE clock error issue has little impact on the performance of the</w:t>
      </w:r>
      <w:r w:rsidRPr="007D5177">
        <w:rPr>
          <w:rFonts w:eastAsiaTheme="minorEastAsia"/>
          <w:b/>
          <w:i/>
          <w:lang w:eastAsia="zh-CN"/>
        </w:rPr>
        <w:t xml:space="preserve"> DL-TDOA based solution.</w:t>
      </w:r>
    </w:p>
    <w:p w14:paraId="294EC2E4" w14:textId="77777777" w:rsidR="00663168" w:rsidRPr="005A7BBE" w:rsidRDefault="00663168" w:rsidP="005A7BBE">
      <w:pPr>
        <w:rPr>
          <w:rFonts w:eastAsiaTheme="minorEastAsia"/>
          <w:lang w:eastAsia="zh-CN"/>
        </w:rPr>
      </w:pPr>
    </w:p>
    <w:p w14:paraId="720944A2" w14:textId="5358AB35" w:rsidR="00614CD2" w:rsidRDefault="00614CD2" w:rsidP="002946CC">
      <w:r w:rsidRPr="00A139D7">
        <w:t>In the DL-TDOA positioning method, the UE position is estimated based on DL RSTD (and optionally DL-PRS-RSRP and/or DL-PRS-RSRPP) measurements taken at the UE of downlink radio signals from multiple NR TRPs, along with knowledge of the geographical coordinates of the TRPs and their relative downlink timing.</w:t>
      </w:r>
    </w:p>
    <w:p w14:paraId="33C5DC91" w14:textId="3A4BC290" w:rsidR="00614CD2" w:rsidRPr="00614CD2" w:rsidRDefault="00614CD2" w:rsidP="00614CD2">
      <w:pPr>
        <w:rPr>
          <w:rFonts w:eastAsia="PMingLiU"/>
        </w:rPr>
      </w:pPr>
      <w:r>
        <w:t xml:space="preserve">In the legacy design, the </w:t>
      </w:r>
      <w:r w:rsidRPr="00614CD2">
        <w:t>DL reference signal time difference (DL RSTD) is the DL relative timing difference between the Tr</w:t>
      </w:r>
      <w:r>
        <w:t>ansmission Point (TP)</w:t>
      </w:r>
      <w:r w:rsidRPr="00614CD2">
        <w:t xml:space="preserve"> j and the reference TP i, defined as </w:t>
      </w:r>
      <w:r w:rsidR="0057665E" w:rsidRPr="0008185D">
        <w:rPr>
          <w:szCs w:val="18"/>
          <w:lang w:eastAsia="en-GB"/>
        </w:rPr>
        <w:t>T</w:t>
      </w:r>
      <w:r w:rsidR="0057665E" w:rsidRPr="0008185D">
        <w:rPr>
          <w:szCs w:val="18"/>
          <w:vertAlign w:val="subscript"/>
          <w:lang w:eastAsia="en-GB"/>
        </w:rPr>
        <w:t>SubframeRxj</w:t>
      </w:r>
      <w:r w:rsidRPr="00614CD2">
        <w:t xml:space="preserve"> – </w:t>
      </w:r>
      <w:r w:rsidR="0057665E" w:rsidRPr="0008185D">
        <w:rPr>
          <w:szCs w:val="18"/>
          <w:lang w:eastAsia="en-GB"/>
        </w:rPr>
        <w:t>T</w:t>
      </w:r>
      <w:r w:rsidR="0057665E" w:rsidRPr="0008185D">
        <w:rPr>
          <w:szCs w:val="18"/>
          <w:vertAlign w:val="subscript"/>
          <w:lang w:eastAsia="en-GB"/>
        </w:rPr>
        <w:t>SubframeRxi</w:t>
      </w:r>
      <w:r w:rsidRPr="00614CD2">
        <w:t>,</w:t>
      </w:r>
    </w:p>
    <w:p w14:paraId="764508C5" w14:textId="77777777" w:rsidR="00614CD2" w:rsidRDefault="00614CD2" w:rsidP="00614CD2">
      <w:r w:rsidRPr="00614CD2">
        <w:t>Where:</w:t>
      </w:r>
    </w:p>
    <w:p w14:paraId="77962C4D" w14:textId="15BC5CE9" w:rsidR="00614CD2" w:rsidRPr="00614CD2" w:rsidRDefault="00614CD2" w:rsidP="00614CD2">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0BAD0286" w14:textId="572E8340" w:rsidR="00614CD2" w:rsidRPr="00614CD2" w:rsidRDefault="00614CD2" w:rsidP="00614CD2">
      <w:pPr>
        <w:rPr>
          <w:rFonts w:eastAsiaTheme="minorEastAsia"/>
          <w:lang w:eastAsia="zh-CN"/>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441E0604" w14:textId="6AD97404" w:rsidR="00774D54" w:rsidRDefault="008308D3" w:rsidP="002946CC">
      <w:pPr>
        <w:rPr>
          <w:rFonts w:eastAsiaTheme="minorEastAsia"/>
          <w:lang w:eastAsia="zh-CN"/>
        </w:rPr>
      </w:pPr>
      <w:r>
        <w:rPr>
          <w:rFonts w:eastAsiaTheme="minorEastAsia"/>
          <w:lang w:eastAsia="zh-CN"/>
        </w:rPr>
        <w:t>Howeve</w:t>
      </w:r>
      <w:r w:rsidR="00FD0701">
        <w:rPr>
          <w:rFonts w:eastAsiaTheme="minorEastAsia"/>
          <w:lang w:eastAsia="zh-CN"/>
        </w:rPr>
        <w:t>r</w:t>
      </w:r>
      <w:r>
        <w:rPr>
          <w:rFonts w:eastAsiaTheme="minorEastAsia"/>
          <w:lang w:eastAsia="zh-CN"/>
        </w:rPr>
        <w:t>,</w:t>
      </w:r>
      <w:r w:rsidR="00D76489">
        <w:rPr>
          <w:rFonts w:eastAsiaTheme="minorEastAsia"/>
          <w:lang w:eastAsia="zh-CN"/>
        </w:rPr>
        <w:t xml:space="preserve"> in the single satellite scenario, the definition of the DL RSTD under NTN context should be modified as:</w:t>
      </w:r>
    </w:p>
    <w:p w14:paraId="08C028CD" w14:textId="79E570B7" w:rsidR="00D76489" w:rsidRPr="00D76489" w:rsidRDefault="00FD0701" w:rsidP="002946CC">
      <w:pPr>
        <w:rPr>
          <w:rFonts w:eastAsiaTheme="minorEastAsia"/>
          <w:lang w:eastAsia="zh-CN"/>
        </w:rPr>
      </w:pPr>
      <w:r>
        <w:t>T</w:t>
      </w:r>
      <w:r w:rsidR="00D76489">
        <w:t xml:space="preserve">he </w:t>
      </w:r>
      <w:r w:rsidR="00D76489" w:rsidRPr="00614CD2">
        <w:t xml:space="preserve">DL reference signal time difference (DL RSTD) is the DL relative timing difference between the </w:t>
      </w:r>
      <w:r w:rsidR="00D76489">
        <w:t xml:space="preserve">measurement </w:t>
      </w:r>
      <w:r>
        <w:t>occasion</w:t>
      </w:r>
      <w:r w:rsidR="00D76489" w:rsidRPr="00614CD2">
        <w:t xml:space="preserve"> j and the reference </w:t>
      </w:r>
      <w:r w:rsidR="00D76489">
        <w:t xml:space="preserve">measurement </w:t>
      </w:r>
      <w:r>
        <w:t>occasion</w:t>
      </w:r>
      <w:r w:rsidR="00D76489" w:rsidRPr="00614CD2">
        <w:t xml:space="preserve"> i, defined as </w:t>
      </w:r>
      <w:r w:rsidR="00CC080E" w:rsidRPr="0008185D">
        <w:rPr>
          <w:szCs w:val="18"/>
          <w:lang w:eastAsia="en-GB"/>
        </w:rPr>
        <w:t>T</w:t>
      </w:r>
      <w:r w:rsidR="00CC080E">
        <w:rPr>
          <w:szCs w:val="18"/>
          <w:vertAlign w:val="subscript"/>
          <w:lang w:eastAsia="en-GB"/>
        </w:rPr>
        <w:t>MO</w:t>
      </w:r>
      <w:r w:rsidR="00CC080E" w:rsidRPr="0008185D">
        <w:rPr>
          <w:szCs w:val="18"/>
          <w:vertAlign w:val="subscript"/>
          <w:lang w:eastAsia="en-GB"/>
        </w:rPr>
        <w:t>Rxj</w:t>
      </w:r>
      <w:r w:rsidR="00D76489" w:rsidRPr="00614CD2">
        <w:t xml:space="preserve"> – T</w:t>
      </w:r>
      <w:r w:rsidR="00CC080E" w:rsidRPr="00CC080E">
        <w:rPr>
          <w:sz w:val="11"/>
        </w:rPr>
        <w:t>MO</w:t>
      </w:r>
      <w:r w:rsidR="00D76489" w:rsidRPr="00CC080E">
        <w:rPr>
          <w:sz w:val="11"/>
        </w:rPr>
        <w:t>Rxi</w:t>
      </w:r>
      <w:r w:rsidR="00D76489" w:rsidRPr="00614CD2">
        <w:t>,</w:t>
      </w:r>
    </w:p>
    <w:p w14:paraId="59FDAF0C" w14:textId="627B340C" w:rsidR="00FD0701" w:rsidRPr="00BA36CA" w:rsidRDefault="00FD0701" w:rsidP="00FD0701">
      <w:pPr>
        <w:rPr>
          <w:rFonts w:eastAsiaTheme="minorEastAsia"/>
          <w:b/>
          <w:i/>
          <w:lang w:eastAsia="zh-CN"/>
        </w:rPr>
      </w:pPr>
      <w:r w:rsidRPr="00BA36CA">
        <w:rPr>
          <w:rFonts w:eastAsiaTheme="minorEastAsia"/>
          <w:b/>
          <w:i/>
          <w:lang w:eastAsia="zh-CN"/>
        </w:rPr>
        <w:t>Proposal</w:t>
      </w:r>
      <w:r>
        <w:rPr>
          <w:rFonts w:eastAsiaTheme="minorEastAsia"/>
          <w:b/>
          <w:i/>
          <w:lang w:eastAsia="zh-CN"/>
        </w:rPr>
        <w:t xml:space="preserve"> </w:t>
      </w:r>
      <w:r w:rsidR="008D79F1">
        <w:rPr>
          <w:rFonts w:eastAsiaTheme="minorEastAsia"/>
          <w:b/>
          <w:i/>
          <w:lang w:eastAsia="zh-CN"/>
        </w:rPr>
        <w:t>2</w:t>
      </w:r>
      <w:r w:rsidRPr="00BA36CA">
        <w:rPr>
          <w:rFonts w:eastAsiaTheme="minorEastAsia"/>
          <w:b/>
          <w:i/>
          <w:lang w:eastAsia="zh-CN"/>
        </w:rPr>
        <w:t xml:space="preserve">: </w:t>
      </w:r>
      <w:r w:rsidRPr="00FD0701">
        <w:rPr>
          <w:rFonts w:eastAsiaTheme="minorEastAsia"/>
          <w:b/>
          <w:i/>
          <w:lang w:eastAsia="zh-CN"/>
        </w:rPr>
        <w:t xml:space="preserve">The DL reference signal time difference (DL RSTD) is the DL relative timing difference between the measurement occasion j and the reference measurement occasion </w:t>
      </w:r>
      <w:r>
        <w:rPr>
          <w:rFonts w:eastAsiaTheme="minorEastAsia"/>
          <w:b/>
          <w:i/>
          <w:lang w:eastAsia="zh-CN"/>
        </w:rPr>
        <w:t>i for DL-TDoA based positioning</w:t>
      </w:r>
      <w:r w:rsidRPr="00BA36CA">
        <w:rPr>
          <w:b/>
          <w:i/>
          <w:szCs w:val="18"/>
          <w:lang w:eastAsia="en-GB"/>
        </w:rPr>
        <w:t>.</w:t>
      </w:r>
    </w:p>
    <w:p w14:paraId="51A0AB2C" w14:textId="014B72EA" w:rsidR="001731A0" w:rsidRPr="00FD0701" w:rsidRDefault="001731A0" w:rsidP="00CD0657">
      <w:pPr>
        <w:rPr>
          <w:rFonts w:eastAsiaTheme="minorEastAsia"/>
          <w:b/>
          <w:i/>
          <w:lang w:eastAsia="zh-CN"/>
        </w:rPr>
      </w:pPr>
    </w:p>
    <w:p w14:paraId="2711B718" w14:textId="73F58073" w:rsidR="00A626B5" w:rsidRPr="002838A9" w:rsidRDefault="000B6CF3" w:rsidP="00CD0657">
      <w:pPr>
        <w:rPr>
          <w:rFonts w:eastAsiaTheme="minorEastAsia"/>
          <w:b/>
          <w:u w:val="single"/>
          <w:lang w:val="en-US" w:eastAsia="zh-CN"/>
        </w:rPr>
      </w:pPr>
      <w:r w:rsidRPr="002838A9">
        <w:rPr>
          <w:rFonts w:eastAsiaTheme="minorEastAsia"/>
          <w:b/>
          <w:u w:val="single"/>
          <w:lang w:val="en-US" w:eastAsia="zh-CN"/>
        </w:rPr>
        <w:lastRenderedPageBreak/>
        <w:t>Mirror error issue</w:t>
      </w:r>
    </w:p>
    <w:p w14:paraId="2C4DB3BD" w14:textId="2E0934AC" w:rsidR="000B6CF3" w:rsidRPr="00614CD2" w:rsidRDefault="000B6CF3" w:rsidP="000B6CF3">
      <w:pPr>
        <w:rPr>
          <w:rFonts w:eastAsiaTheme="minorEastAsia"/>
          <w:lang w:val="en-US" w:eastAsia="zh-CN"/>
        </w:rPr>
      </w:pPr>
      <w:r>
        <w:rPr>
          <w:lang w:eastAsia="zh-CN"/>
        </w:rPr>
        <w:t xml:space="preserve">For the mirror error issue where the estimated UE location might lie at two points that are symmetric </w:t>
      </w:r>
      <w:r w:rsidR="00886D32">
        <w:rPr>
          <w:lang w:eastAsia="zh-CN"/>
        </w:rPr>
        <w:t>around</w:t>
      </w:r>
      <w:bookmarkStart w:id="1" w:name="_GoBack"/>
      <w:bookmarkEnd w:id="1"/>
      <w:r>
        <w:rPr>
          <w:lang w:eastAsia="zh-CN"/>
        </w:rPr>
        <w:t xml:space="preserve"> satellite’s orbit in timing-based positioning methods, it can be resolved </w:t>
      </w:r>
      <w:r w:rsidR="007D5177">
        <w:rPr>
          <w:lang w:eastAsia="zh-CN"/>
        </w:rPr>
        <w:t>by</w:t>
      </w:r>
      <w:r>
        <w:rPr>
          <w:lang w:eastAsia="zh-CN"/>
        </w:rPr>
        <w:t xml:space="preserve"> measuring the angle of arrival of uplink signals at gNBs and thus should not be an issue.</w:t>
      </w:r>
    </w:p>
    <w:p w14:paraId="79539FF2" w14:textId="08AF236C" w:rsidR="00A626B5" w:rsidRPr="007D5177" w:rsidRDefault="007D5177" w:rsidP="00CD0657">
      <w:pPr>
        <w:rPr>
          <w:rFonts w:eastAsiaTheme="minorEastAsia"/>
          <w:b/>
          <w:i/>
          <w:lang w:val="en-US" w:eastAsia="zh-CN"/>
        </w:rPr>
      </w:pPr>
      <w:r>
        <w:rPr>
          <w:rFonts w:eastAsiaTheme="minorEastAsia"/>
          <w:b/>
          <w:i/>
          <w:lang w:val="en-US" w:eastAsia="zh-CN"/>
        </w:rPr>
        <w:t>Proposal</w:t>
      </w:r>
      <w:r w:rsidR="008D79F1">
        <w:rPr>
          <w:rFonts w:eastAsiaTheme="minorEastAsia"/>
          <w:b/>
          <w:i/>
          <w:lang w:val="en-US" w:eastAsia="zh-CN"/>
        </w:rPr>
        <w:t xml:space="preserve"> 3</w:t>
      </w:r>
      <w:r>
        <w:rPr>
          <w:rFonts w:eastAsiaTheme="minorEastAsia"/>
          <w:b/>
          <w:i/>
          <w:lang w:val="en-US" w:eastAsia="zh-CN"/>
        </w:rPr>
        <w:t>: It is up to the gNB’s implementation to solve the mirror error issue</w:t>
      </w:r>
      <w:r w:rsidR="00D33835">
        <w:rPr>
          <w:rFonts w:eastAsiaTheme="minorEastAsia"/>
          <w:b/>
          <w:i/>
          <w:lang w:val="en-US" w:eastAsia="zh-CN"/>
        </w:rPr>
        <w:t>.</w:t>
      </w: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7F6F09C8" w14:textId="174CD400" w:rsidR="004269A9" w:rsidRDefault="00872803" w:rsidP="004269A9">
      <w:pPr>
        <w:pStyle w:val="3GPPNormalText"/>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this contribution, we present the discussion </w:t>
      </w:r>
      <w:r w:rsidR="00A11BA7">
        <w:rPr>
          <w:rFonts w:eastAsiaTheme="minorEastAsia"/>
          <w:lang w:val="en-GB" w:eastAsia="zh-CN"/>
        </w:rPr>
        <w:t>on the network verified locatio</w:t>
      </w:r>
      <w:r>
        <w:rPr>
          <w:rFonts w:eastAsiaTheme="minorEastAsia"/>
          <w:lang w:val="en-GB" w:eastAsia="zh-CN"/>
        </w:rPr>
        <w:t>. Based on our analysis, we have the following observations and proposals:</w:t>
      </w:r>
    </w:p>
    <w:p w14:paraId="54C32D3A" w14:textId="4AF7AECB" w:rsidR="008D79F1" w:rsidRDefault="008D79F1" w:rsidP="008D79F1">
      <w:pPr>
        <w:rPr>
          <w:rFonts w:eastAsiaTheme="minorEastAsia"/>
          <w:b/>
          <w:i/>
          <w:lang w:eastAsia="zh-CN"/>
        </w:rPr>
      </w:pPr>
      <w:r w:rsidRPr="007A0C6D">
        <w:rPr>
          <w:rFonts w:eastAsiaTheme="minorEastAsia"/>
          <w:b/>
          <w:i/>
          <w:lang w:eastAsia="zh-CN"/>
        </w:rPr>
        <w:t>Observation</w:t>
      </w:r>
      <w:r>
        <w:rPr>
          <w:rFonts w:eastAsiaTheme="minorEastAsia"/>
          <w:b/>
          <w:i/>
          <w:lang w:eastAsia="zh-CN"/>
        </w:rPr>
        <w:t xml:space="preserve"> 1</w:t>
      </w:r>
      <w:r w:rsidRPr="007A0C6D">
        <w:rPr>
          <w:rFonts w:eastAsiaTheme="minorEastAsia"/>
          <w:b/>
          <w:i/>
          <w:lang w:eastAsia="zh-CN"/>
        </w:rPr>
        <w:t xml:space="preserve">: The impact on the positioning accuracy due to the height division error is negligible. </w:t>
      </w:r>
    </w:p>
    <w:p w14:paraId="1AF97CF0" w14:textId="27156D4A" w:rsidR="00451741" w:rsidRPr="00451741" w:rsidRDefault="00451741" w:rsidP="008D79F1">
      <w:pPr>
        <w:rPr>
          <w:rFonts w:eastAsiaTheme="minorEastAsia"/>
          <w:b/>
          <w:i/>
          <w:lang w:eastAsia="zh-CN"/>
        </w:rPr>
      </w:pPr>
      <w:r>
        <w:rPr>
          <w:rFonts w:eastAsiaTheme="minorEastAsia"/>
          <w:b/>
          <w:i/>
          <w:lang w:eastAsia="zh-CN"/>
        </w:rPr>
        <w:t xml:space="preserve">Observation 2: The latency </w:t>
      </w:r>
      <w:r w:rsidR="00B80F31">
        <w:rPr>
          <w:rFonts w:eastAsiaTheme="minorEastAsia"/>
          <w:b/>
          <w:i/>
          <w:lang w:eastAsia="zh-CN"/>
        </w:rPr>
        <w:t>expected</w:t>
      </w:r>
      <w:r>
        <w:rPr>
          <w:rFonts w:eastAsiaTheme="minorEastAsia"/>
          <w:b/>
          <w:i/>
          <w:lang w:eastAsia="zh-CN"/>
        </w:rPr>
        <w:t xml:space="preserve"> can meet the SA’s recommendation.</w:t>
      </w:r>
    </w:p>
    <w:p w14:paraId="31AAB15B" w14:textId="28ADD4A8" w:rsidR="008D79F1" w:rsidRPr="0096546E" w:rsidRDefault="008D79F1" w:rsidP="008D79F1">
      <w:pPr>
        <w:rPr>
          <w:rFonts w:eastAsiaTheme="minorEastAsia"/>
          <w:b/>
          <w:i/>
          <w:lang w:eastAsia="zh-CN"/>
        </w:rPr>
      </w:pPr>
      <w:r w:rsidRPr="0096546E">
        <w:rPr>
          <w:rFonts w:eastAsiaTheme="minorEastAsia"/>
          <w:b/>
          <w:i/>
          <w:lang w:eastAsia="zh-CN"/>
        </w:rPr>
        <w:t>Observation</w:t>
      </w:r>
      <w:r w:rsidR="00451741">
        <w:rPr>
          <w:rFonts w:eastAsiaTheme="minorEastAsia"/>
          <w:b/>
          <w:i/>
          <w:lang w:eastAsia="zh-CN"/>
        </w:rPr>
        <w:t xml:space="preserve"> 3</w:t>
      </w:r>
      <w:r w:rsidRPr="0096546E">
        <w:rPr>
          <w:rFonts w:eastAsiaTheme="minorEastAsia"/>
          <w:b/>
          <w:i/>
          <w:lang w:eastAsia="zh-CN"/>
        </w:rPr>
        <w:t>: The RTT change due to the satellite movement is negligible.</w:t>
      </w:r>
    </w:p>
    <w:p w14:paraId="53A486F8" w14:textId="77777777" w:rsidR="00E838CF" w:rsidRPr="007D5177" w:rsidRDefault="00E838CF" w:rsidP="00E838CF">
      <w:pPr>
        <w:rPr>
          <w:rFonts w:eastAsiaTheme="minorEastAsia"/>
          <w:b/>
          <w:i/>
          <w:lang w:eastAsia="zh-CN"/>
        </w:rPr>
      </w:pPr>
      <w:r w:rsidRPr="007D5177">
        <w:rPr>
          <w:rFonts w:eastAsiaTheme="minorEastAsia"/>
          <w:b/>
          <w:i/>
          <w:lang w:eastAsia="zh-CN"/>
        </w:rPr>
        <w:t>Observation</w:t>
      </w:r>
      <w:r>
        <w:rPr>
          <w:rFonts w:eastAsiaTheme="minorEastAsia"/>
          <w:b/>
          <w:i/>
          <w:lang w:eastAsia="zh-CN"/>
        </w:rPr>
        <w:t xml:space="preserve"> 4: The UE clock error issue has little impact on the performance of the</w:t>
      </w:r>
      <w:r w:rsidRPr="007D5177">
        <w:rPr>
          <w:rFonts w:eastAsiaTheme="minorEastAsia"/>
          <w:b/>
          <w:i/>
          <w:lang w:eastAsia="zh-CN"/>
        </w:rPr>
        <w:t xml:space="preserve"> DL-TDOA based solution.</w:t>
      </w:r>
    </w:p>
    <w:p w14:paraId="31E29B47" w14:textId="77777777" w:rsidR="008D79F1" w:rsidRPr="00E838CF" w:rsidRDefault="008D79F1" w:rsidP="008D79F1">
      <w:pPr>
        <w:rPr>
          <w:rFonts w:eastAsiaTheme="minorEastAsia"/>
          <w:b/>
          <w:i/>
          <w:lang w:eastAsia="zh-CN"/>
        </w:rPr>
      </w:pPr>
    </w:p>
    <w:p w14:paraId="0F79A72B" w14:textId="2625128E" w:rsidR="008D79F1" w:rsidRPr="008D79F1" w:rsidRDefault="008D79F1" w:rsidP="008D79F1">
      <w:pPr>
        <w:rPr>
          <w:rFonts w:eastAsiaTheme="minorEastAsia"/>
          <w:b/>
          <w:i/>
          <w:lang w:eastAsia="zh-CN"/>
        </w:rPr>
      </w:pPr>
      <w:r w:rsidRPr="00BA36CA">
        <w:rPr>
          <w:rFonts w:eastAsiaTheme="minorEastAsia"/>
          <w:b/>
          <w:i/>
          <w:lang w:eastAsia="zh-CN"/>
        </w:rPr>
        <w:t>Proposal</w:t>
      </w:r>
      <w:r>
        <w:rPr>
          <w:rFonts w:eastAsiaTheme="minorEastAsia"/>
          <w:b/>
          <w:i/>
          <w:lang w:eastAsia="zh-CN"/>
        </w:rPr>
        <w:t xml:space="preserve"> 1</w:t>
      </w:r>
      <w:r w:rsidRPr="00BA36CA">
        <w:rPr>
          <w:rFonts w:eastAsiaTheme="minorEastAsia"/>
          <w:b/>
          <w:i/>
          <w:lang w:eastAsia="zh-CN"/>
        </w:rPr>
        <w:t xml:space="preserve">: The actual </w:t>
      </w:r>
      <w:r w:rsidRPr="00BA36CA">
        <w:rPr>
          <w:b/>
          <w:i/>
          <w:szCs w:val="18"/>
          <w:lang w:eastAsia="en-GB"/>
        </w:rPr>
        <w:t>Rx – Tx time difference at the gNB and UE side should be reported</w:t>
      </w:r>
      <w:r>
        <w:rPr>
          <w:b/>
          <w:i/>
          <w:szCs w:val="18"/>
          <w:lang w:eastAsia="en-GB"/>
        </w:rPr>
        <w:t xml:space="preserve"> for multi-RTT based positioning solution</w:t>
      </w:r>
      <w:r w:rsidRPr="00BA36CA">
        <w:rPr>
          <w:b/>
          <w:i/>
          <w:szCs w:val="18"/>
          <w:lang w:eastAsia="en-GB"/>
        </w:rPr>
        <w:t>.</w:t>
      </w:r>
    </w:p>
    <w:p w14:paraId="73A20AF5" w14:textId="74CEACE7" w:rsidR="008D79F1" w:rsidRPr="00BA36CA" w:rsidRDefault="008D79F1" w:rsidP="008D79F1">
      <w:pPr>
        <w:rPr>
          <w:rFonts w:eastAsiaTheme="minorEastAsia"/>
          <w:b/>
          <w:i/>
          <w:lang w:eastAsia="zh-CN"/>
        </w:rPr>
      </w:pPr>
      <w:r w:rsidRPr="00BA36CA">
        <w:rPr>
          <w:rFonts w:eastAsiaTheme="minorEastAsia"/>
          <w:b/>
          <w:i/>
          <w:lang w:eastAsia="zh-CN"/>
        </w:rPr>
        <w:t>Proposal</w:t>
      </w:r>
      <w:r>
        <w:rPr>
          <w:rFonts w:eastAsiaTheme="minorEastAsia"/>
          <w:b/>
          <w:i/>
          <w:lang w:eastAsia="zh-CN"/>
        </w:rPr>
        <w:t xml:space="preserve"> 2</w:t>
      </w:r>
      <w:r w:rsidRPr="00BA36CA">
        <w:rPr>
          <w:rFonts w:eastAsiaTheme="minorEastAsia"/>
          <w:b/>
          <w:i/>
          <w:lang w:eastAsia="zh-CN"/>
        </w:rPr>
        <w:t xml:space="preserve">: </w:t>
      </w:r>
      <w:r w:rsidRPr="00FD0701">
        <w:rPr>
          <w:rFonts w:eastAsiaTheme="minorEastAsia"/>
          <w:b/>
          <w:i/>
          <w:lang w:eastAsia="zh-CN"/>
        </w:rPr>
        <w:t xml:space="preserve">The DL reference signal time difference (DL RSTD) is the DL relative timing difference between the measurement occasion j and the reference measurement occasion </w:t>
      </w:r>
      <w:r>
        <w:rPr>
          <w:rFonts w:eastAsiaTheme="minorEastAsia"/>
          <w:b/>
          <w:i/>
          <w:lang w:eastAsia="zh-CN"/>
        </w:rPr>
        <w:t>i for DL-TDoA based positioning</w:t>
      </w:r>
      <w:r w:rsidRPr="00BA36CA">
        <w:rPr>
          <w:b/>
          <w:i/>
          <w:szCs w:val="18"/>
          <w:lang w:eastAsia="en-GB"/>
        </w:rPr>
        <w:t>.</w:t>
      </w:r>
    </w:p>
    <w:p w14:paraId="4AF65E40" w14:textId="3144B24E" w:rsidR="008D79F1" w:rsidRPr="007D5177" w:rsidRDefault="008D79F1" w:rsidP="008D79F1">
      <w:pPr>
        <w:rPr>
          <w:rFonts w:eastAsiaTheme="minorEastAsia"/>
          <w:b/>
          <w:i/>
          <w:lang w:val="en-US" w:eastAsia="zh-CN"/>
        </w:rPr>
      </w:pPr>
      <w:r>
        <w:rPr>
          <w:rFonts w:eastAsiaTheme="minorEastAsia"/>
          <w:b/>
          <w:i/>
          <w:lang w:val="en-US" w:eastAsia="zh-CN"/>
        </w:rPr>
        <w:t>Proposal 3: It is up to the gNB’s implementation to solve the mirror error issue</w:t>
      </w:r>
      <w:r w:rsidR="003E6453">
        <w:rPr>
          <w:rFonts w:eastAsiaTheme="minorEastAsia"/>
          <w:b/>
          <w:i/>
          <w:lang w:val="en-US" w:eastAsia="zh-CN"/>
        </w:rPr>
        <w:t>.</w:t>
      </w:r>
    </w:p>
    <w:p w14:paraId="35DBAF7D" w14:textId="0419C5CC" w:rsidR="00872803" w:rsidRDefault="00872803" w:rsidP="004269A9">
      <w:pPr>
        <w:pStyle w:val="3GPPNormalText"/>
        <w:rPr>
          <w:rFonts w:eastAsiaTheme="minorEastAsia"/>
          <w:lang w:eastAsia="zh-CN"/>
        </w:rPr>
      </w:pPr>
    </w:p>
    <w:p w14:paraId="6BC5D682" w14:textId="593D038B" w:rsidR="00CB0A80" w:rsidRDefault="00CB0A80" w:rsidP="004269A9">
      <w:pPr>
        <w:pStyle w:val="3GPPNormalText"/>
        <w:rPr>
          <w:rFonts w:eastAsiaTheme="minorEastAsia"/>
          <w:lang w:eastAsia="zh-CN"/>
        </w:rPr>
      </w:pPr>
    </w:p>
    <w:p w14:paraId="14BDBE98" w14:textId="1D593234" w:rsidR="00CB0A80" w:rsidRDefault="00CB0A80" w:rsidP="004269A9">
      <w:pPr>
        <w:pStyle w:val="3GPPNormalText"/>
        <w:rPr>
          <w:rFonts w:eastAsiaTheme="minorEastAsia"/>
          <w:lang w:eastAsia="zh-CN"/>
        </w:rPr>
      </w:pPr>
    </w:p>
    <w:p w14:paraId="01E7C91D" w14:textId="6131CE7B" w:rsidR="001C79E9" w:rsidRDefault="001C79E9" w:rsidP="004269A9">
      <w:pPr>
        <w:pStyle w:val="3GPPNormalText"/>
        <w:rPr>
          <w:rFonts w:eastAsiaTheme="minorEastAsia"/>
          <w:lang w:eastAsia="zh-CN"/>
        </w:rPr>
      </w:pPr>
    </w:p>
    <w:p w14:paraId="4ECB2830" w14:textId="0F55CA4C" w:rsidR="001C79E9" w:rsidRDefault="001C79E9" w:rsidP="004269A9">
      <w:pPr>
        <w:pStyle w:val="3GPPNormalText"/>
        <w:rPr>
          <w:rFonts w:eastAsiaTheme="minorEastAsia"/>
          <w:lang w:eastAsia="zh-CN"/>
        </w:rPr>
      </w:pPr>
    </w:p>
    <w:p w14:paraId="693E6CA5" w14:textId="44027F2B" w:rsidR="001C79E9" w:rsidRDefault="001C79E9" w:rsidP="004269A9">
      <w:pPr>
        <w:pStyle w:val="3GPPNormalText"/>
        <w:rPr>
          <w:rFonts w:eastAsiaTheme="minorEastAsia"/>
          <w:lang w:eastAsia="zh-CN"/>
        </w:rPr>
      </w:pPr>
    </w:p>
    <w:p w14:paraId="2ED56745" w14:textId="3C7C02AF" w:rsidR="001C79E9" w:rsidRDefault="001C79E9" w:rsidP="004269A9">
      <w:pPr>
        <w:pStyle w:val="3GPPNormalText"/>
        <w:rPr>
          <w:rFonts w:eastAsiaTheme="minorEastAsia"/>
          <w:lang w:eastAsia="zh-CN"/>
        </w:rPr>
      </w:pPr>
    </w:p>
    <w:p w14:paraId="7C7FC10C" w14:textId="51F79A7E" w:rsidR="001C79E9" w:rsidRDefault="001C79E9" w:rsidP="004269A9">
      <w:pPr>
        <w:pStyle w:val="3GPPNormalText"/>
        <w:rPr>
          <w:rFonts w:eastAsiaTheme="minorEastAsia"/>
          <w:lang w:eastAsia="zh-CN"/>
        </w:rPr>
      </w:pPr>
    </w:p>
    <w:p w14:paraId="22EEC1FF" w14:textId="03B20829" w:rsidR="001C79E9" w:rsidRDefault="001C79E9" w:rsidP="004269A9">
      <w:pPr>
        <w:pStyle w:val="3GPPNormalText"/>
        <w:rPr>
          <w:rFonts w:eastAsiaTheme="minorEastAsia"/>
          <w:lang w:eastAsia="zh-CN"/>
        </w:rPr>
      </w:pPr>
    </w:p>
    <w:p w14:paraId="5FEFCC48" w14:textId="676FCE79" w:rsidR="001C79E9" w:rsidRDefault="001C79E9" w:rsidP="004269A9">
      <w:pPr>
        <w:pStyle w:val="3GPPNormalText"/>
        <w:rPr>
          <w:rFonts w:eastAsiaTheme="minorEastAsia"/>
          <w:lang w:eastAsia="zh-CN"/>
        </w:rPr>
      </w:pPr>
    </w:p>
    <w:p w14:paraId="4750D95D" w14:textId="1FBD3810" w:rsidR="001C79E9" w:rsidRDefault="001C79E9" w:rsidP="004269A9">
      <w:pPr>
        <w:pStyle w:val="3GPPNormalText"/>
        <w:rPr>
          <w:rFonts w:eastAsiaTheme="minorEastAsia"/>
          <w:lang w:eastAsia="zh-CN"/>
        </w:rPr>
      </w:pPr>
    </w:p>
    <w:p w14:paraId="391C921C" w14:textId="26ACB432" w:rsidR="001C79E9" w:rsidRDefault="001C79E9" w:rsidP="004269A9">
      <w:pPr>
        <w:pStyle w:val="3GPPNormalText"/>
        <w:rPr>
          <w:rFonts w:eastAsiaTheme="minorEastAsia"/>
          <w:lang w:eastAsia="zh-CN"/>
        </w:rPr>
      </w:pPr>
    </w:p>
    <w:p w14:paraId="4A89ACDE" w14:textId="5CCFC394" w:rsidR="001C79E9" w:rsidRDefault="001C79E9" w:rsidP="004269A9">
      <w:pPr>
        <w:pStyle w:val="3GPPNormalText"/>
        <w:rPr>
          <w:rFonts w:eastAsiaTheme="minorEastAsia"/>
          <w:lang w:eastAsia="zh-CN"/>
        </w:rPr>
      </w:pPr>
    </w:p>
    <w:p w14:paraId="298EF5FC" w14:textId="30E2A93A" w:rsidR="001C79E9" w:rsidRDefault="001C79E9" w:rsidP="004269A9">
      <w:pPr>
        <w:pStyle w:val="3GPPNormalText"/>
        <w:rPr>
          <w:rFonts w:eastAsiaTheme="minorEastAsia"/>
          <w:lang w:eastAsia="zh-CN"/>
        </w:rPr>
      </w:pPr>
    </w:p>
    <w:p w14:paraId="0282D0F8" w14:textId="49444C2F" w:rsidR="001C79E9" w:rsidRDefault="001C79E9" w:rsidP="004269A9">
      <w:pPr>
        <w:pStyle w:val="3GPPNormalText"/>
        <w:rPr>
          <w:rFonts w:eastAsiaTheme="minorEastAsia"/>
          <w:lang w:eastAsia="zh-CN"/>
        </w:rPr>
      </w:pPr>
    </w:p>
    <w:p w14:paraId="5C2B87A8" w14:textId="08144357" w:rsidR="001C79E9" w:rsidRDefault="001C79E9" w:rsidP="004269A9">
      <w:pPr>
        <w:pStyle w:val="3GPPNormalText"/>
        <w:rPr>
          <w:rFonts w:eastAsiaTheme="minorEastAsia"/>
          <w:lang w:eastAsia="zh-CN"/>
        </w:rPr>
      </w:pPr>
    </w:p>
    <w:p w14:paraId="0C6805B3" w14:textId="148FEFCE" w:rsidR="001C79E9" w:rsidRDefault="001C79E9" w:rsidP="004269A9">
      <w:pPr>
        <w:pStyle w:val="3GPPNormalText"/>
        <w:rPr>
          <w:rFonts w:eastAsiaTheme="minorEastAsia"/>
          <w:lang w:eastAsia="zh-CN"/>
        </w:rPr>
      </w:pPr>
    </w:p>
    <w:p w14:paraId="70EF7066" w14:textId="6D91181D" w:rsidR="001C79E9" w:rsidRDefault="001C79E9" w:rsidP="004269A9">
      <w:pPr>
        <w:pStyle w:val="3GPPNormalText"/>
        <w:rPr>
          <w:rFonts w:eastAsiaTheme="minorEastAsia"/>
          <w:lang w:eastAsia="zh-CN"/>
        </w:rPr>
      </w:pPr>
    </w:p>
    <w:p w14:paraId="725707BE" w14:textId="6BBBFB5F" w:rsidR="001C79E9" w:rsidRDefault="001C79E9" w:rsidP="004269A9">
      <w:pPr>
        <w:pStyle w:val="3GPPNormalText"/>
        <w:rPr>
          <w:rFonts w:eastAsiaTheme="minorEastAsia"/>
          <w:lang w:eastAsia="zh-CN"/>
        </w:rPr>
      </w:pPr>
    </w:p>
    <w:p w14:paraId="25A75C22" w14:textId="4DCD915A" w:rsidR="001C79E9" w:rsidRDefault="001C79E9" w:rsidP="004269A9">
      <w:pPr>
        <w:pStyle w:val="3GPPNormalText"/>
        <w:rPr>
          <w:rFonts w:eastAsiaTheme="minorEastAsia"/>
          <w:lang w:eastAsia="zh-CN"/>
        </w:rPr>
      </w:pPr>
    </w:p>
    <w:p w14:paraId="624DF9B8" w14:textId="4B32CCF1" w:rsidR="001C79E9" w:rsidRDefault="001C79E9" w:rsidP="004269A9">
      <w:pPr>
        <w:pStyle w:val="3GPPNormalText"/>
        <w:rPr>
          <w:rFonts w:eastAsiaTheme="minorEastAsia"/>
          <w:lang w:eastAsia="zh-CN"/>
        </w:rPr>
      </w:pPr>
    </w:p>
    <w:p w14:paraId="76ED11D0" w14:textId="77777777" w:rsidR="001C79E9" w:rsidRDefault="001C79E9" w:rsidP="004269A9">
      <w:pPr>
        <w:pStyle w:val="3GPPNormalText"/>
        <w:rPr>
          <w:rFonts w:eastAsiaTheme="minorEastAsia"/>
          <w:lang w:eastAsia="zh-CN"/>
        </w:rPr>
      </w:pPr>
    </w:p>
    <w:p w14:paraId="7109E58F" w14:textId="3F9145B1" w:rsidR="00CB0A80" w:rsidRPr="002A482D" w:rsidRDefault="00CB0A80" w:rsidP="00CB0A80">
      <w:pPr>
        <w:pStyle w:val="aff2"/>
        <w:rPr>
          <w:rFonts w:ascii="Times New Roman" w:hAnsi="Times New Roman" w:cs="Times New Roman"/>
        </w:rPr>
      </w:pPr>
      <w:r>
        <w:rPr>
          <w:rFonts w:ascii="Times New Roman" w:hAnsi="Times New Roman" w:cs="Times New Roman"/>
        </w:rPr>
        <w:t>Appendix</w:t>
      </w:r>
    </w:p>
    <w:p w14:paraId="6E4E1017" w14:textId="77777777" w:rsidR="00CB0A80" w:rsidRPr="008D79F1" w:rsidRDefault="00CB0A80" w:rsidP="004269A9">
      <w:pPr>
        <w:pStyle w:val="3GPPNormalText"/>
        <w:rPr>
          <w:rFonts w:eastAsiaTheme="minorEastAsia"/>
          <w:lang w:eastAsia="zh-CN"/>
        </w:rPr>
      </w:pPr>
    </w:p>
    <w:tbl>
      <w:tblPr>
        <w:tblW w:w="7787" w:type="dxa"/>
        <w:jc w:val="center"/>
        <w:tblCellMar>
          <w:left w:w="0" w:type="dxa"/>
          <w:right w:w="0" w:type="dxa"/>
        </w:tblCellMar>
        <w:tblLook w:val="04A0" w:firstRow="1" w:lastRow="0" w:firstColumn="1" w:lastColumn="0" w:noHBand="0" w:noVBand="1"/>
      </w:tblPr>
      <w:tblGrid>
        <w:gridCol w:w="3071"/>
        <w:gridCol w:w="4716"/>
      </w:tblGrid>
      <w:tr w:rsidR="00CB0A80" w:rsidRPr="00671375" w14:paraId="39F133B3" w14:textId="77777777" w:rsidTr="000D429E">
        <w:trPr>
          <w:trHeight w:val="222"/>
          <w:jc w:val="center"/>
        </w:trPr>
        <w:tc>
          <w:tcPr>
            <w:tcW w:w="3071" w:type="dxa"/>
            <w:tcBorders>
              <w:top w:val="single" w:sz="8" w:space="0" w:color="999999"/>
              <w:left w:val="single" w:sz="8" w:space="0" w:color="999999"/>
              <w:bottom w:val="single" w:sz="12" w:space="0" w:color="666666"/>
              <w:right w:val="single" w:sz="8" w:space="0" w:color="999999"/>
            </w:tcBorders>
            <w:shd w:val="clear" w:color="auto" w:fill="auto"/>
            <w:tcMar>
              <w:top w:w="0" w:type="dxa"/>
              <w:left w:w="108" w:type="dxa"/>
              <w:bottom w:w="0" w:type="dxa"/>
              <w:right w:w="108" w:type="dxa"/>
            </w:tcMar>
            <w:vAlign w:val="center"/>
            <w:hideMark/>
          </w:tcPr>
          <w:p w14:paraId="19DFA05E" w14:textId="77777777" w:rsidR="00CB0A80" w:rsidRPr="008D4DF7" w:rsidRDefault="00CB0A80" w:rsidP="000D429E">
            <w:pPr>
              <w:jc w:val="left"/>
              <w:rPr>
                <w:rFonts w:eastAsia="Malgun Gothic"/>
                <w:sz w:val="16"/>
                <w:szCs w:val="18"/>
                <w:lang w:eastAsia="ko-KR"/>
              </w:rPr>
            </w:pPr>
            <w:r w:rsidRPr="008D4DF7">
              <w:rPr>
                <w:rFonts w:eastAsia="Malgun Gothic"/>
                <w:b/>
                <w:bCs/>
                <w:sz w:val="16"/>
                <w:szCs w:val="18"/>
                <w:lang w:eastAsia="ko-KR"/>
              </w:rPr>
              <w:t>Parameter</w:t>
            </w:r>
          </w:p>
        </w:tc>
        <w:tc>
          <w:tcPr>
            <w:tcW w:w="4716" w:type="dxa"/>
            <w:tcBorders>
              <w:top w:val="single" w:sz="8" w:space="0" w:color="999999"/>
              <w:left w:val="nil"/>
              <w:bottom w:val="single" w:sz="12" w:space="0" w:color="666666"/>
              <w:right w:val="single" w:sz="8" w:space="0" w:color="999999"/>
            </w:tcBorders>
            <w:shd w:val="clear" w:color="auto" w:fill="auto"/>
            <w:tcMar>
              <w:top w:w="0" w:type="dxa"/>
              <w:left w:w="108" w:type="dxa"/>
              <w:bottom w:w="0" w:type="dxa"/>
              <w:right w:w="108" w:type="dxa"/>
            </w:tcMar>
            <w:vAlign w:val="center"/>
            <w:hideMark/>
          </w:tcPr>
          <w:p w14:paraId="3317FA7C" w14:textId="77777777" w:rsidR="00CB0A80" w:rsidRPr="008D4DF7" w:rsidRDefault="00CB0A80" w:rsidP="000D429E">
            <w:pPr>
              <w:jc w:val="left"/>
              <w:rPr>
                <w:rFonts w:eastAsia="Malgun Gothic"/>
                <w:sz w:val="16"/>
                <w:szCs w:val="18"/>
                <w:lang w:eastAsia="ko-KR"/>
              </w:rPr>
            </w:pPr>
            <w:r w:rsidRPr="008D4DF7">
              <w:rPr>
                <w:rFonts w:eastAsia="Malgun Gothic"/>
                <w:b/>
                <w:bCs/>
                <w:sz w:val="16"/>
                <w:szCs w:val="18"/>
                <w:lang w:eastAsia="ko-KR"/>
              </w:rPr>
              <w:t>Description/Value</w:t>
            </w:r>
          </w:p>
        </w:tc>
      </w:tr>
      <w:tr w:rsidR="00CB0A80" w:rsidRPr="00671375" w14:paraId="4D36B46C"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5592CE5"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 xml:space="preserve">Scenarios </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91C4958" w14:textId="77777777" w:rsidR="00CB0A80" w:rsidRPr="00623BC4" w:rsidRDefault="00CB0A80" w:rsidP="000D429E">
            <w:pPr>
              <w:jc w:val="left"/>
              <w:rPr>
                <w:rFonts w:eastAsia="Malgun Gothic"/>
                <w:sz w:val="16"/>
                <w:szCs w:val="18"/>
                <w:lang w:eastAsia="ko-KR"/>
              </w:rPr>
            </w:pPr>
            <w:r w:rsidRPr="00623BC4">
              <w:rPr>
                <w:rFonts w:eastAsia="Malgun Gothic"/>
                <w:sz w:val="16"/>
                <w:szCs w:val="18"/>
                <w:lang w:eastAsia="ko-KR"/>
              </w:rPr>
              <w:t>Rural, LOS</w:t>
            </w:r>
          </w:p>
        </w:tc>
      </w:tr>
      <w:tr w:rsidR="00CB0A80" w:rsidRPr="00671375" w14:paraId="46586D53"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6B46C06"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Satellite Orbit</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2A10563" w14:textId="77777777" w:rsidR="00CB0A80" w:rsidRPr="00623BC4" w:rsidRDefault="00CB0A80" w:rsidP="000D429E">
            <w:pPr>
              <w:jc w:val="left"/>
              <w:rPr>
                <w:rFonts w:eastAsia="Malgun Gothic"/>
                <w:sz w:val="16"/>
                <w:szCs w:val="18"/>
                <w:lang w:eastAsia="ko-KR"/>
              </w:rPr>
            </w:pPr>
            <w:r w:rsidRPr="00623BC4">
              <w:rPr>
                <w:rFonts w:eastAsia="Malgun Gothic"/>
                <w:sz w:val="16"/>
                <w:szCs w:val="18"/>
                <w:lang w:eastAsia="ko-KR"/>
              </w:rPr>
              <w:t>600km, 1200km</w:t>
            </w:r>
          </w:p>
        </w:tc>
      </w:tr>
      <w:tr w:rsidR="00CB0A80" w:rsidRPr="00671375" w14:paraId="52D13AE7"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966D222"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Satellite parameters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898390C" w14:textId="77777777" w:rsidR="00CB0A80" w:rsidRPr="00623BC4" w:rsidRDefault="00CB0A80" w:rsidP="000D429E">
            <w:pPr>
              <w:jc w:val="left"/>
              <w:rPr>
                <w:rFonts w:eastAsia="Malgun Gothic"/>
                <w:sz w:val="16"/>
                <w:szCs w:val="18"/>
                <w:lang w:eastAsia="ko-KR"/>
              </w:rPr>
            </w:pPr>
            <w:r w:rsidRPr="00623BC4">
              <w:rPr>
                <w:rFonts w:eastAsia="Malgun Gothic"/>
                <w:sz w:val="16"/>
                <w:szCs w:val="18"/>
                <w:lang w:eastAsia="ko-KR"/>
              </w:rPr>
              <w:t xml:space="preserve">Reuse Set-1satellite parameters as in table 6.1.1.1-1/2 of TR38.821 </w:t>
            </w:r>
          </w:p>
        </w:tc>
      </w:tr>
      <w:tr w:rsidR="00CB0A80" w:rsidRPr="00502DB9" w14:paraId="0511D435"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FCD9CF0" w14:textId="77777777" w:rsidR="00CB0A80" w:rsidRPr="00502DB9" w:rsidRDefault="00CB0A80" w:rsidP="000D429E">
            <w:pPr>
              <w:jc w:val="left"/>
              <w:rPr>
                <w:rFonts w:eastAsia="Malgun Gothic"/>
                <w:sz w:val="16"/>
                <w:szCs w:val="18"/>
                <w:lang w:eastAsia="ko-KR"/>
              </w:rPr>
            </w:pPr>
            <w:r w:rsidRPr="00502DB9">
              <w:rPr>
                <w:rFonts w:eastAsia="Malgun Gothic"/>
                <w:b/>
                <w:bCs/>
                <w:sz w:val="16"/>
                <w:szCs w:val="18"/>
                <w:lang w:eastAsia="ko-KR"/>
              </w:rPr>
              <w:t>Channel model/ Delay spread</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E0A880A" w14:textId="77777777" w:rsidR="00CB0A80" w:rsidRPr="00623BC4" w:rsidRDefault="00CB0A80" w:rsidP="000D429E">
            <w:pPr>
              <w:jc w:val="left"/>
              <w:rPr>
                <w:rFonts w:eastAsia="Malgun Gothic"/>
                <w:sz w:val="16"/>
                <w:szCs w:val="18"/>
                <w:lang w:eastAsia="ko-KR"/>
              </w:rPr>
            </w:pPr>
            <w:r w:rsidRPr="00623BC4">
              <w:rPr>
                <w:rFonts w:eastAsia="Malgun Gothic"/>
                <w:sz w:val="16"/>
                <w:szCs w:val="18"/>
                <w:lang w:eastAsia="ko-KR"/>
              </w:rPr>
              <w:t>Based on section 6.7.2 of TR 38.811</w:t>
            </w:r>
          </w:p>
        </w:tc>
      </w:tr>
      <w:tr w:rsidR="00CB0A80" w:rsidRPr="00671375" w14:paraId="29EDDDA8"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806B04D"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FR/Carrier frequency</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3A6328B" w14:textId="77777777" w:rsidR="00CB0A80" w:rsidRPr="00623BC4" w:rsidRDefault="00CB0A80" w:rsidP="000D429E">
            <w:pPr>
              <w:jc w:val="left"/>
              <w:rPr>
                <w:rFonts w:eastAsia="Malgun Gothic"/>
                <w:sz w:val="16"/>
                <w:szCs w:val="18"/>
                <w:lang w:eastAsia="ko-KR"/>
              </w:rPr>
            </w:pPr>
            <w:r w:rsidRPr="00623BC4">
              <w:rPr>
                <w:rFonts w:eastAsia="Malgun Gothic"/>
                <w:sz w:val="16"/>
                <w:szCs w:val="18"/>
                <w:lang w:eastAsia="ko-KR"/>
              </w:rPr>
              <w:t>FR1: 2GHz, S-band (</w:t>
            </w:r>
            <w:r w:rsidRPr="00623BC4">
              <w:rPr>
                <w:rFonts w:eastAsia="Malgun Gothic"/>
                <w:color w:val="000000" w:themeColor="text1"/>
                <w:sz w:val="16"/>
                <w:szCs w:val="18"/>
                <w:lang w:eastAsia="ko-KR"/>
              </w:rPr>
              <w:t>n256</w:t>
            </w:r>
            <w:r w:rsidRPr="00623BC4">
              <w:rPr>
                <w:rFonts w:eastAsia="Malgun Gothic"/>
                <w:sz w:val="16"/>
                <w:szCs w:val="18"/>
                <w:lang w:eastAsia="ko-KR"/>
              </w:rPr>
              <w:t>).</w:t>
            </w:r>
          </w:p>
        </w:tc>
      </w:tr>
      <w:tr w:rsidR="00CB0A80" w:rsidRPr="00671375" w14:paraId="39E1E3AD"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55D43BC"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BW</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5FC44A3" w14:textId="77777777" w:rsidR="00CB0A80" w:rsidRPr="00671375" w:rsidRDefault="00CB0A80" w:rsidP="000D429E">
            <w:pPr>
              <w:jc w:val="left"/>
              <w:rPr>
                <w:rFonts w:eastAsia="Malgun Gothic"/>
                <w:sz w:val="16"/>
                <w:szCs w:val="18"/>
                <w:lang w:eastAsia="ko-KR"/>
              </w:rPr>
            </w:pPr>
            <w:r>
              <w:rPr>
                <w:rFonts w:eastAsia="Malgun Gothic"/>
                <w:color w:val="000000" w:themeColor="text1"/>
                <w:sz w:val="16"/>
                <w:szCs w:val="18"/>
                <w:lang w:eastAsia="ko-KR"/>
              </w:rPr>
              <w:t>1</w:t>
            </w:r>
            <w:r w:rsidRPr="002356AA">
              <w:rPr>
                <w:rFonts w:eastAsia="Malgun Gothic"/>
                <w:color w:val="000000" w:themeColor="text1"/>
                <w:sz w:val="16"/>
                <w:szCs w:val="18"/>
                <w:lang w:eastAsia="ko-KR"/>
              </w:rPr>
              <w:t>0MH</w:t>
            </w:r>
            <w:r w:rsidRPr="002356AA">
              <w:rPr>
                <w:rFonts w:eastAsiaTheme="minorEastAsia"/>
                <w:color w:val="000000" w:themeColor="text1"/>
                <w:sz w:val="16"/>
                <w:szCs w:val="18"/>
              </w:rPr>
              <w:t xml:space="preserve">z </w:t>
            </w:r>
            <w:r>
              <w:rPr>
                <w:rFonts w:eastAsia="Malgun Gothic"/>
                <w:color w:val="000000" w:themeColor="text1"/>
                <w:sz w:val="16"/>
                <w:szCs w:val="18"/>
                <w:lang w:eastAsia="ko-KR"/>
              </w:rPr>
              <w:t>(52</w:t>
            </w:r>
            <w:r w:rsidRPr="002356AA">
              <w:rPr>
                <w:rFonts w:eastAsia="Malgun Gothic"/>
                <w:color w:val="000000" w:themeColor="text1"/>
                <w:sz w:val="16"/>
                <w:szCs w:val="18"/>
                <w:lang w:eastAsia="ko-KR"/>
              </w:rPr>
              <w:t xml:space="preserve"> RB)</w:t>
            </w:r>
          </w:p>
        </w:tc>
      </w:tr>
      <w:tr w:rsidR="00CB0A80" w:rsidRPr="00671375" w14:paraId="1342539D"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9E8421C"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Subcarrier spacing, kHz</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E3CF2FB" w14:textId="77777777" w:rsidR="00CB0A80" w:rsidRPr="00671375" w:rsidRDefault="00CB0A80" w:rsidP="000D429E">
            <w:pPr>
              <w:jc w:val="left"/>
              <w:rPr>
                <w:rFonts w:eastAsia="Malgun Gothic"/>
                <w:sz w:val="16"/>
                <w:szCs w:val="18"/>
                <w:lang w:eastAsia="ko-KR"/>
              </w:rPr>
            </w:pPr>
            <w:r w:rsidRPr="002356AA">
              <w:rPr>
                <w:rFonts w:eastAsia="Malgun Gothic"/>
                <w:sz w:val="16"/>
                <w:szCs w:val="18"/>
                <w:lang w:val="da-DK" w:eastAsia="ko-KR"/>
              </w:rPr>
              <w:t>15</w:t>
            </w:r>
          </w:p>
        </w:tc>
      </w:tr>
      <w:tr w:rsidR="00CB0A80" w:rsidRPr="00671375" w14:paraId="03DBBC93"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28E6C00"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Number of satellite in view</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5CD21E28" w14:textId="77777777" w:rsidR="00CB0A80" w:rsidRPr="00671375" w:rsidRDefault="00CB0A80" w:rsidP="000D429E">
            <w:pPr>
              <w:jc w:val="left"/>
              <w:rPr>
                <w:rFonts w:eastAsia="Malgun Gothic"/>
                <w:sz w:val="16"/>
                <w:szCs w:val="18"/>
                <w:lang w:eastAsia="ko-KR"/>
              </w:rPr>
            </w:pPr>
            <w:r w:rsidRPr="00671375">
              <w:rPr>
                <w:rFonts w:eastAsia="Malgun Gothic"/>
                <w:sz w:val="16"/>
                <w:szCs w:val="18"/>
                <w:lang w:eastAsia="ko-KR"/>
              </w:rPr>
              <w:t>1</w:t>
            </w:r>
          </w:p>
        </w:tc>
      </w:tr>
      <w:tr w:rsidR="00CB0A80" w:rsidRPr="00671375" w14:paraId="2357A697"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FDE174A"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Orbit inclination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6303B17" w14:textId="77777777" w:rsidR="00CB0A80" w:rsidRPr="00102751" w:rsidRDefault="00CB0A80" w:rsidP="000D429E">
            <w:pPr>
              <w:jc w:val="left"/>
              <w:rPr>
                <w:rFonts w:eastAsia="Malgun Gothic"/>
                <w:sz w:val="16"/>
                <w:szCs w:val="18"/>
                <w:lang w:eastAsia="ko-KR"/>
              </w:rPr>
            </w:pPr>
            <w:r w:rsidRPr="00102751">
              <w:rPr>
                <w:rFonts w:eastAsia="Malgun Gothic"/>
                <w:sz w:val="16"/>
                <w:szCs w:val="18"/>
                <w:lang w:eastAsia="ko-KR"/>
              </w:rPr>
              <w:t>90</w:t>
            </w:r>
            <w:r w:rsidRPr="00102751">
              <w:rPr>
                <w:rFonts w:eastAsiaTheme="minorEastAsia"/>
                <w:sz w:val="16"/>
                <w:szCs w:val="18"/>
              </w:rPr>
              <w:t>°</w:t>
            </w:r>
          </w:p>
        </w:tc>
      </w:tr>
      <w:tr w:rsidR="00CB0A80" w:rsidRPr="00671375" w14:paraId="285ECBF8"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49EC266"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UE type</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994B134" w14:textId="77777777" w:rsidR="00CB0A80" w:rsidRPr="00102751" w:rsidRDefault="00CB0A80" w:rsidP="000D429E">
            <w:pPr>
              <w:jc w:val="left"/>
              <w:rPr>
                <w:rFonts w:eastAsia="Malgun Gothic"/>
                <w:sz w:val="16"/>
                <w:szCs w:val="18"/>
                <w:lang w:eastAsia="ko-KR"/>
              </w:rPr>
            </w:pPr>
            <w:r w:rsidRPr="00102751">
              <w:rPr>
                <w:rFonts w:eastAsia="Malgun Gothic"/>
                <w:sz w:val="16"/>
                <w:szCs w:val="18"/>
                <w:lang w:eastAsia="ko-KR"/>
              </w:rPr>
              <w:t>Handheld terminal</w:t>
            </w:r>
          </w:p>
        </w:tc>
      </w:tr>
      <w:tr w:rsidR="00CB0A80" w:rsidRPr="00671375" w14:paraId="4FC5260F"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7C3A5C9"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UE related parameters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7BBEECF" w14:textId="77777777" w:rsidR="00CB0A80" w:rsidRPr="00102751" w:rsidRDefault="00CB0A80" w:rsidP="000D429E">
            <w:pPr>
              <w:jc w:val="left"/>
              <w:rPr>
                <w:rFonts w:eastAsia="Malgun Gothic"/>
                <w:sz w:val="16"/>
                <w:szCs w:val="18"/>
                <w:lang w:eastAsia="ko-KR"/>
              </w:rPr>
            </w:pPr>
            <w:r w:rsidRPr="00102751">
              <w:rPr>
                <w:rFonts w:eastAsia="Malgun Gothic"/>
                <w:sz w:val="16"/>
                <w:szCs w:val="18"/>
                <w:lang w:eastAsia="ko-KR"/>
              </w:rPr>
              <w:t>Handheld UE characteristics as in Table 6.1.1.1-3 of TR38.821 with update of polarization, Tx/Rx antenna gain, and antenna type and configuration as agreed under AI 9.12.1</w:t>
            </w:r>
          </w:p>
        </w:tc>
      </w:tr>
      <w:tr w:rsidR="00CB0A80" w:rsidRPr="00671375" w14:paraId="0ACD45AA"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951E364" w14:textId="77777777" w:rsidR="00CB0A80" w:rsidRPr="00671375" w:rsidRDefault="00CB0A80" w:rsidP="000D429E">
            <w:pPr>
              <w:jc w:val="left"/>
              <w:rPr>
                <w:rFonts w:eastAsia="Malgun Gothic"/>
                <w:sz w:val="16"/>
                <w:szCs w:val="18"/>
                <w:lang w:eastAsia="ko-KR"/>
              </w:rPr>
            </w:pPr>
            <w:r>
              <w:rPr>
                <w:rFonts w:eastAsia="Malgun Gothic"/>
                <w:b/>
                <w:bCs/>
                <w:sz w:val="16"/>
                <w:szCs w:val="18"/>
                <w:lang w:eastAsia="ko-KR"/>
              </w:rPr>
              <w:t>Positioning signals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58D5A48" w14:textId="77777777" w:rsidR="00CB0A80" w:rsidRPr="00671375" w:rsidRDefault="00CB0A80" w:rsidP="000D429E">
            <w:pPr>
              <w:jc w:val="left"/>
              <w:rPr>
                <w:rFonts w:eastAsia="Malgun Gothic"/>
                <w:sz w:val="16"/>
                <w:szCs w:val="18"/>
                <w:lang w:eastAsia="ko-KR"/>
              </w:rPr>
            </w:pPr>
            <w:r w:rsidRPr="008B05B7">
              <w:rPr>
                <w:rFonts w:eastAsia="Malgun Gothic"/>
                <w:sz w:val="16"/>
                <w:szCs w:val="18"/>
                <w:lang w:eastAsia="ko-KR"/>
              </w:rPr>
              <w:t xml:space="preserve">PRS for DL-TDOA, </w:t>
            </w:r>
            <w:r w:rsidRPr="00182EC2">
              <w:rPr>
                <w:rFonts w:eastAsia="Malgun Gothic"/>
                <w:sz w:val="16"/>
                <w:szCs w:val="18"/>
                <w:lang w:eastAsia="ko-KR"/>
              </w:rPr>
              <w:t>PRS and SRS for Multi-RTT</w:t>
            </w:r>
          </w:p>
        </w:tc>
      </w:tr>
      <w:tr w:rsidR="00CB0A80" w:rsidRPr="00671375" w14:paraId="11FC9650"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FF6457F"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Reference Signal Physical Structure and Resource Allocation (RE pattern)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5D528ED" w14:textId="77777777" w:rsidR="00CB0A80" w:rsidRPr="008B05B7" w:rsidRDefault="00CB0A80" w:rsidP="000D429E">
            <w:pPr>
              <w:jc w:val="left"/>
              <w:rPr>
                <w:rFonts w:eastAsia="Malgun Gothic"/>
                <w:sz w:val="16"/>
                <w:szCs w:val="18"/>
                <w:lang w:eastAsia="ko-KR"/>
              </w:rPr>
            </w:pPr>
            <w:r>
              <w:rPr>
                <w:rFonts w:eastAsia="Malgun Gothic"/>
                <w:sz w:val="16"/>
                <w:szCs w:val="18"/>
                <w:lang w:eastAsia="ko-KR"/>
              </w:rPr>
              <w:t>PRS: comb-2</w:t>
            </w:r>
          </w:p>
          <w:p w14:paraId="7D8FD573" w14:textId="77777777" w:rsidR="00CB0A80" w:rsidRPr="00671375" w:rsidRDefault="00CB0A80" w:rsidP="000D429E">
            <w:pPr>
              <w:jc w:val="left"/>
              <w:rPr>
                <w:rFonts w:eastAsia="Malgun Gothic"/>
                <w:sz w:val="16"/>
                <w:szCs w:val="18"/>
                <w:lang w:eastAsia="ko-KR"/>
              </w:rPr>
            </w:pPr>
            <w:r>
              <w:rPr>
                <w:rFonts w:eastAsia="Malgun Gothic"/>
                <w:sz w:val="16"/>
                <w:szCs w:val="18"/>
                <w:lang w:eastAsia="ko-KR"/>
              </w:rPr>
              <w:t>SRS: comb-2</w:t>
            </w:r>
          </w:p>
        </w:tc>
      </w:tr>
      <w:tr w:rsidR="00CB0A80" w:rsidRPr="00671375" w14:paraId="5047352E"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21F4684"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RS type of sequence/number of ports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4E10C6C" w14:textId="77777777" w:rsidR="00CB0A80" w:rsidRPr="008B05B7" w:rsidRDefault="00CB0A80" w:rsidP="000D429E">
            <w:pPr>
              <w:jc w:val="left"/>
              <w:rPr>
                <w:rFonts w:eastAsia="Malgun Gothic"/>
                <w:sz w:val="16"/>
                <w:szCs w:val="18"/>
                <w:lang w:eastAsia="ko-KR"/>
              </w:rPr>
            </w:pPr>
            <w:r w:rsidRPr="008B05B7">
              <w:rPr>
                <w:rFonts w:eastAsia="Malgun Gothic"/>
                <w:sz w:val="16"/>
                <w:szCs w:val="18"/>
                <w:lang w:eastAsia="ko-KR"/>
              </w:rPr>
              <w:t>PRS: Gold, 1 port</w:t>
            </w:r>
          </w:p>
          <w:p w14:paraId="68A6563C" w14:textId="77777777" w:rsidR="00CB0A80" w:rsidRPr="00CD37A8" w:rsidRDefault="00CB0A80" w:rsidP="000D429E">
            <w:pPr>
              <w:jc w:val="left"/>
              <w:rPr>
                <w:rFonts w:eastAsia="Malgun Gothic"/>
                <w:sz w:val="16"/>
                <w:szCs w:val="18"/>
                <w:lang w:eastAsia="ko-KR"/>
              </w:rPr>
            </w:pPr>
            <w:r w:rsidRPr="00182EC2">
              <w:rPr>
                <w:rFonts w:eastAsia="Malgun Gothic"/>
                <w:sz w:val="16"/>
                <w:szCs w:val="18"/>
                <w:lang w:eastAsia="ko-KR"/>
              </w:rPr>
              <w:t>SRS: ZC, 1 port</w:t>
            </w:r>
          </w:p>
        </w:tc>
      </w:tr>
      <w:tr w:rsidR="00CB0A80" w:rsidRPr="00671375" w14:paraId="7873BC1E"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6D00970"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Number of symbols used per occasion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60704D4" w14:textId="77777777" w:rsidR="00CB0A80" w:rsidRDefault="00CB0A80" w:rsidP="000D429E">
            <w:pPr>
              <w:jc w:val="left"/>
              <w:rPr>
                <w:rFonts w:eastAsiaTheme="minorEastAsia"/>
                <w:sz w:val="16"/>
                <w:szCs w:val="18"/>
              </w:rPr>
            </w:pPr>
            <w:r>
              <w:rPr>
                <w:rFonts w:eastAsiaTheme="minorEastAsia" w:hint="eastAsia"/>
                <w:sz w:val="16"/>
                <w:szCs w:val="18"/>
              </w:rPr>
              <w:t>P</w:t>
            </w:r>
            <w:r>
              <w:rPr>
                <w:rFonts w:eastAsiaTheme="minorEastAsia"/>
                <w:sz w:val="16"/>
                <w:szCs w:val="18"/>
              </w:rPr>
              <w:t>RS</w:t>
            </w:r>
            <w:r>
              <w:rPr>
                <w:rFonts w:eastAsiaTheme="minorEastAsia" w:hint="eastAsia"/>
                <w:sz w:val="16"/>
                <w:szCs w:val="18"/>
              </w:rPr>
              <w:t>:</w:t>
            </w:r>
            <w:r>
              <w:rPr>
                <w:rFonts w:eastAsiaTheme="minorEastAsia"/>
                <w:sz w:val="16"/>
                <w:szCs w:val="18"/>
              </w:rPr>
              <w:t xml:space="preserve"> 2</w:t>
            </w:r>
          </w:p>
          <w:p w14:paraId="5650E526" w14:textId="77777777" w:rsidR="00CB0A80" w:rsidRPr="00182EC2" w:rsidRDefault="00CB0A80" w:rsidP="000D429E">
            <w:pPr>
              <w:jc w:val="left"/>
              <w:rPr>
                <w:rFonts w:eastAsiaTheme="minorEastAsia"/>
                <w:sz w:val="16"/>
                <w:szCs w:val="18"/>
              </w:rPr>
            </w:pPr>
            <w:r>
              <w:rPr>
                <w:rFonts w:eastAsiaTheme="minorEastAsia"/>
                <w:sz w:val="16"/>
                <w:szCs w:val="18"/>
              </w:rPr>
              <w:t>SRS: 12</w:t>
            </w:r>
          </w:p>
        </w:tc>
      </w:tr>
      <w:tr w:rsidR="00CB0A80" w:rsidRPr="00671375" w14:paraId="3CBC8146"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B04B886" w14:textId="77777777" w:rsidR="00CB0A80" w:rsidRPr="003F7AEE" w:rsidRDefault="00CB0A80" w:rsidP="000D429E">
            <w:pPr>
              <w:jc w:val="left"/>
              <w:rPr>
                <w:rFonts w:eastAsia="Malgun Gothic"/>
                <w:sz w:val="16"/>
                <w:szCs w:val="18"/>
                <w:lang w:eastAsia="ko-KR"/>
              </w:rPr>
            </w:pPr>
            <w:r w:rsidRPr="003F7AEE">
              <w:rPr>
                <w:rFonts w:eastAsia="Malgun Gothic"/>
                <w:b/>
                <w:bCs/>
                <w:sz w:val="16"/>
                <w:szCs w:val="18"/>
                <w:lang w:eastAsia="ko-KR"/>
              </w:rPr>
              <w:t>number of occasions used per positioning estimate</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F279644" w14:textId="77777777" w:rsidR="00CB0A80" w:rsidRPr="003F7AEE" w:rsidRDefault="00CB0A80" w:rsidP="000D429E">
            <w:pPr>
              <w:jc w:val="left"/>
              <w:rPr>
                <w:rFonts w:eastAsia="Malgun Gothic"/>
                <w:sz w:val="16"/>
                <w:szCs w:val="18"/>
                <w:lang w:eastAsia="ko-KR"/>
              </w:rPr>
            </w:pPr>
            <w:r w:rsidRPr="003F7AEE">
              <w:rPr>
                <w:rFonts w:eastAsia="Malgun Gothic"/>
                <w:sz w:val="16"/>
                <w:szCs w:val="18"/>
                <w:lang w:eastAsia="ko-KR"/>
              </w:rPr>
              <w:t>3</w:t>
            </w:r>
          </w:p>
        </w:tc>
      </w:tr>
      <w:tr w:rsidR="00CB0A80" w:rsidRPr="00671375" w14:paraId="1F2F1AA6"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6B83AB7" w14:textId="77777777" w:rsidR="00CB0A80" w:rsidRPr="003F7AEE" w:rsidRDefault="00CB0A80" w:rsidP="000D429E">
            <w:pPr>
              <w:jc w:val="left"/>
              <w:rPr>
                <w:rFonts w:eastAsia="Malgun Gothic"/>
                <w:sz w:val="16"/>
                <w:szCs w:val="18"/>
                <w:lang w:eastAsia="ko-KR"/>
              </w:rPr>
            </w:pPr>
            <w:r w:rsidRPr="003F7AEE">
              <w:rPr>
                <w:rFonts w:eastAsia="Malgun Gothic"/>
                <w:b/>
                <w:bCs/>
                <w:sz w:val="16"/>
                <w:szCs w:val="18"/>
                <w:lang w:eastAsia="ko-KR"/>
              </w:rPr>
              <w:t>Time window for measurement collection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4B1419F" w14:textId="77777777" w:rsidR="00CB0A80" w:rsidRPr="0033063E" w:rsidRDefault="00CB0A80" w:rsidP="000D429E">
            <w:pPr>
              <w:jc w:val="left"/>
              <w:rPr>
                <w:rFonts w:eastAsia="Malgun Gothic"/>
                <w:sz w:val="16"/>
                <w:szCs w:val="18"/>
                <w:lang w:eastAsia="ko-KR"/>
              </w:rPr>
            </w:pPr>
            <w:r w:rsidRPr="0033063E">
              <w:rPr>
                <w:rFonts w:eastAsiaTheme="minorEastAsia"/>
                <w:sz w:val="16"/>
                <w:szCs w:val="18"/>
              </w:rPr>
              <w:t>[</w:t>
            </w:r>
            <w:r>
              <w:rPr>
                <w:rFonts w:eastAsiaTheme="minorEastAsia"/>
                <w:sz w:val="16"/>
                <w:szCs w:val="18"/>
              </w:rPr>
              <w:t>-T, 0, T</w:t>
            </w:r>
            <w:r w:rsidRPr="0033063E">
              <w:rPr>
                <w:rFonts w:eastAsiaTheme="minorEastAsia"/>
                <w:sz w:val="16"/>
                <w:szCs w:val="18"/>
              </w:rPr>
              <w:t>]</w:t>
            </w:r>
            <w:r>
              <w:rPr>
                <w:rFonts w:eastAsiaTheme="minorEastAsia"/>
                <w:sz w:val="16"/>
                <w:szCs w:val="18"/>
              </w:rPr>
              <w:t>, T=1, 3, 5, 10, 15, 20, 25, 30s</w:t>
            </w:r>
          </w:p>
        </w:tc>
      </w:tr>
      <w:tr w:rsidR="00CB0A80" w:rsidRPr="00671375" w14:paraId="5A877EE9"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D1E1A62"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Interference modelling (ideal muting, or other)</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6E717C4" w14:textId="77777777" w:rsidR="00CB0A80" w:rsidRPr="008A7CC2" w:rsidRDefault="00CB0A80" w:rsidP="000D429E">
            <w:pPr>
              <w:jc w:val="left"/>
              <w:rPr>
                <w:rFonts w:eastAsia="Malgun Gothic"/>
                <w:sz w:val="16"/>
                <w:szCs w:val="18"/>
                <w:highlight w:val="magenta"/>
                <w:lang w:eastAsia="ko-KR"/>
              </w:rPr>
            </w:pPr>
            <w:r>
              <w:rPr>
                <w:rFonts w:eastAsia="Malgun Gothic"/>
                <w:sz w:val="16"/>
                <w:szCs w:val="18"/>
                <w:lang w:eastAsia="ko-KR"/>
              </w:rPr>
              <w:t>I</w:t>
            </w:r>
            <w:r w:rsidRPr="00623BC4">
              <w:rPr>
                <w:rFonts w:eastAsia="Malgun Gothic"/>
                <w:sz w:val="16"/>
                <w:szCs w:val="18"/>
                <w:lang w:eastAsia="ko-KR"/>
              </w:rPr>
              <w:t>deal muting</w:t>
            </w:r>
          </w:p>
        </w:tc>
      </w:tr>
      <w:tr w:rsidR="00CB0A80" w:rsidRPr="00671375" w14:paraId="57475A9F" w14:textId="77777777" w:rsidTr="000D429E">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B1CA024"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Reference Signal Transmission Bandwidth</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34384358" w14:textId="77777777" w:rsidR="00CB0A80" w:rsidRDefault="00CB0A80" w:rsidP="000D429E">
            <w:pPr>
              <w:jc w:val="left"/>
              <w:rPr>
                <w:rFonts w:eastAsia="Malgun Gothic"/>
                <w:sz w:val="16"/>
                <w:szCs w:val="18"/>
                <w:lang w:eastAsia="ko-KR"/>
              </w:rPr>
            </w:pPr>
            <w:r>
              <w:rPr>
                <w:rFonts w:eastAsia="Malgun Gothic"/>
                <w:sz w:val="16"/>
                <w:szCs w:val="18"/>
                <w:lang w:eastAsia="ko-KR"/>
              </w:rPr>
              <w:t>PR</w:t>
            </w:r>
            <w:r w:rsidRPr="00510502">
              <w:rPr>
                <w:rFonts w:eastAsia="Malgun Gothic"/>
                <w:sz w:val="16"/>
                <w:szCs w:val="18"/>
                <w:lang w:eastAsia="ko-KR"/>
              </w:rPr>
              <w:t>S</w:t>
            </w:r>
            <w:r w:rsidRPr="00510502">
              <w:rPr>
                <w:rFonts w:eastAsiaTheme="minorEastAsia"/>
                <w:sz w:val="16"/>
                <w:szCs w:val="18"/>
              </w:rPr>
              <w:t>:</w:t>
            </w:r>
            <w:r>
              <w:rPr>
                <w:rFonts w:eastAsiaTheme="minorEastAsia"/>
                <w:sz w:val="16"/>
                <w:szCs w:val="18"/>
              </w:rPr>
              <w:t xml:space="preserve"> </w:t>
            </w:r>
            <w:r w:rsidRPr="00510502">
              <w:rPr>
                <w:rFonts w:eastAsiaTheme="minorEastAsia"/>
                <w:sz w:val="16"/>
                <w:szCs w:val="18"/>
              </w:rPr>
              <w:t>52</w:t>
            </w:r>
            <w:r w:rsidRPr="00510502">
              <w:rPr>
                <w:rFonts w:eastAsia="Malgun Gothic"/>
                <w:sz w:val="16"/>
                <w:szCs w:val="18"/>
                <w:lang w:eastAsia="ko-KR"/>
              </w:rPr>
              <w:t xml:space="preserve"> RB</w:t>
            </w:r>
          </w:p>
          <w:p w14:paraId="6D7C5EA2" w14:textId="77777777" w:rsidR="00CB0A80" w:rsidRPr="00671375" w:rsidRDefault="00CB0A80" w:rsidP="000D429E">
            <w:pPr>
              <w:jc w:val="left"/>
              <w:rPr>
                <w:rFonts w:eastAsia="Malgun Gothic"/>
                <w:sz w:val="16"/>
                <w:szCs w:val="18"/>
                <w:lang w:eastAsia="ko-KR"/>
              </w:rPr>
            </w:pPr>
            <w:r>
              <w:rPr>
                <w:rFonts w:eastAsia="Malgun Gothic"/>
                <w:sz w:val="16"/>
                <w:szCs w:val="18"/>
                <w:lang w:eastAsia="ko-KR"/>
              </w:rPr>
              <w:t>SRS: 52 RB</w:t>
            </w:r>
          </w:p>
        </w:tc>
      </w:tr>
      <w:tr w:rsidR="00CB0A80" w:rsidRPr="00671375" w14:paraId="2540A4E3" w14:textId="77777777" w:rsidTr="000D429E">
        <w:trPr>
          <w:trHeight w:val="24"/>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76C63A5"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Reference point for timing measurement</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437A1A2" w14:textId="77777777" w:rsidR="00CB0A80" w:rsidRPr="00671375" w:rsidRDefault="00CB0A80" w:rsidP="000D429E">
            <w:pPr>
              <w:jc w:val="left"/>
              <w:rPr>
                <w:rFonts w:eastAsia="Malgun Gothic"/>
                <w:sz w:val="16"/>
                <w:szCs w:val="18"/>
                <w:lang w:eastAsia="ko-KR"/>
              </w:rPr>
            </w:pPr>
            <w:r w:rsidRPr="00671375">
              <w:rPr>
                <w:rFonts w:eastAsia="Malgun Gothic"/>
                <w:sz w:val="16"/>
                <w:szCs w:val="18"/>
                <w:lang w:eastAsia="ko-KR"/>
              </w:rPr>
              <w:t>Satellite</w:t>
            </w:r>
          </w:p>
        </w:tc>
      </w:tr>
      <w:tr w:rsidR="00CB0A80" w:rsidRPr="00671375" w14:paraId="0D23AB87" w14:textId="77777777" w:rsidTr="000D429E">
        <w:trPr>
          <w:trHeight w:val="24"/>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C02548F"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 xml:space="preserve">Description of positioning technique / applied positioning algorithm </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072BF5A" w14:textId="77777777" w:rsidR="00CB0A80" w:rsidRPr="00671375" w:rsidRDefault="00CB0A80" w:rsidP="000D429E">
            <w:pPr>
              <w:jc w:val="left"/>
              <w:rPr>
                <w:rFonts w:eastAsia="Malgun Gothic"/>
                <w:sz w:val="16"/>
                <w:szCs w:val="18"/>
                <w:lang w:eastAsia="ko-KR"/>
              </w:rPr>
            </w:pPr>
            <w:r w:rsidRPr="00671375">
              <w:rPr>
                <w:rFonts w:eastAsia="Malgun Gothic"/>
                <w:sz w:val="16"/>
                <w:szCs w:val="18"/>
                <w:lang w:eastAsia="ko-KR"/>
              </w:rPr>
              <w:t>T</w:t>
            </w:r>
            <w:r w:rsidRPr="002356AA">
              <w:rPr>
                <w:rFonts w:eastAsia="Malgun Gothic"/>
                <w:sz w:val="16"/>
                <w:szCs w:val="18"/>
                <w:lang w:eastAsia="ko-KR"/>
              </w:rPr>
              <w:t>aylor series</w:t>
            </w:r>
          </w:p>
        </w:tc>
      </w:tr>
      <w:tr w:rsidR="00CB0A80" w:rsidRPr="00671375" w14:paraId="6FFF4D5B" w14:textId="77777777" w:rsidTr="000D429E">
        <w:trPr>
          <w:trHeight w:val="212"/>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C7806A0"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UE speed</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3A304E4" w14:textId="77777777" w:rsidR="00CB0A80" w:rsidRPr="00671375" w:rsidRDefault="00CB0A80" w:rsidP="000D429E">
            <w:pPr>
              <w:jc w:val="left"/>
              <w:rPr>
                <w:rFonts w:eastAsia="Malgun Gothic"/>
                <w:sz w:val="16"/>
                <w:szCs w:val="18"/>
                <w:lang w:eastAsia="ko-KR"/>
              </w:rPr>
            </w:pPr>
            <w:r w:rsidRPr="00671375">
              <w:rPr>
                <w:rFonts w:eastAsia="Malgun Gothic"/>
                <w:sz w:val="16"/>
                <w:szCs w:val="18"/>
                <w:lang w:eastAsia="ko-KR"/>
              </w:rPr>
              <w:t>3km/h</w:t>
            </w:r>
          </w:p>
        </w:tc>
      </w:tr>
      <w:tr w:rsidR="00CB0A80" w:rsidRPr="00671375" w14:paraId="231419BE" w14:textId="77777777" w:rsidTr="000D429E">
        <w:trPr>
          <w:trHeight w:val="212"/>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tcPr>
          <w:p w14:paraId="3047948B" w14:textId="77777777" w:rsidR="00CB0A80" w:rsidRPr="00BA423C" w:rsidRDefault="00CB0A80" w:rsidP="000D429E">
            <w:pPr>
              <w:jc w:val="left"/>
              <w:rPr>
                <w:rFonts w:eastAsiaTheme="minorEastAsia"/>
                <w:b/>
                <w:bCs/>
                <w:sz w:val="16"/>
                <w:szCs w:val="18"/>
              </w:rPr>
            </w:pPr>
            <w:r w:rsidRPr="00BA423C">
              <w:rPr>
                <w:rFonts w:eastAsiaTheme="minorEastAsia"/>
                <w:b/>
                <w:bCs/>
                <w:sz w:val="16"/>
                <w:szCs w:val="18"/>
              </w:rPr>
              <w:t>UE height error</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tcPr>
          <w:p w14:paraId="451A7555" w14:textId="77777777" w:rsidR="00CB0A80" w:rsidRPr="00BA423C" w:rsidRDefault="00CB0A80" w:rsidP="000D429E">
            <w:pPr>
              <w:jc w:val="left"/>
              <w:rPr>
                <w:rFonts w:eastAsiaTheme="minorEastAsia"/>
                <w:sz w:val="16"/>
                <w:szCs w:val="18"/>
              </w:rPr>
            </w:pPr>
            <w:r w:rsidRPr="00BA423C">
              <w:rPr>
                <w:rFonts w:eastAsiaTheme="minorEastAsia"/>
                <w:sz w:val="16"/>
                <w:szCs w:val="18"/>
              </w:rPr>
              <w:t>Uniform distribut</w:t>
            </w:r>
            <w:r w:rsidRPr="00BA423C">
              <w:rPr>
                <w:rFonts w:eastAsiaTheme="minorEastAsia" w:hint="eastAsia"/>
                <w:sz w:val="16"/>
                <w:szCs w:val="18"/>
              </w:rPr>
              <w:t>ion</w:t>
            </w:r>
            <w:r w:rsidRPr="00BA423C">
              <w:rPr>
                <w:rFonts w:eastAsiaTheme="minorEastAsia"/>
                <w:sz w:val="16"/>
                <w:szCs w:val="18"/>
              </w:rPr>
              <w:t xml:space="preserve"> within [-H, H], H=0, 100, 500m</w:t>
            </w:r>
          </w:p>
        </w:tc>
      </w:tr>
      <w:tr w:rsidR="00CB0A80" w:rsidRPr="00671375" w14:paraId="3DCDE7AB" w14:textId="77777777" w:rsidTr="000D429E">
        <w:trPr>
          <w:trHeight w:val="454"/>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52C5C06" w14:textId="77777777" w:rsidR="00CB0A80" w:rsidRPr="00671375" w:rsidRDefault="00CB0A80" w:rsidP="000D429E">
            <w:pPr>
              <w:jc w:val="left"/>
              <w:rPr>
                <w:rFonts w:eastAsia="Malgun Gothic"/>
                <w:sz w:val="16"/>
                <w:szCs w:val="18"/>
                <w:lang w:eastAsia="ko-KR"/>
              </w:rPr>
            </w:pPr>
            <w:r w:rsidRPr="00671375">
              <w:rPr>
                <w:rFonts w:eastAsia="Malgun Gothic"/>
                <w:b/>
                <w:bCs/>
                <w:sz w:val="16"/>
                <w:szCs w:val="18"/>
                <w:lang w:eastAsia="ko-KR"/>
              </w:rPr>
              <w:t>Performance metrics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1D32F65" w14:textId="77777777" w:rsidR="00CB0A80" w:rsidRPr="00671375" w:rsidRDefault="00CB0A80" w:rsidP="000D429E">
            <w:pPr>
              <w:jc w:val="left"/>
              <w:rPr>
                <w:rFonts w:eastAsia="Malgun Gothic"/>
                <w:sz w:val="16"/>
                <w:szCs w:val="18"/>
                <w:lang w:eastAsia="ko-KR"/>
              </w:rPr>
            </w:pPr>
            <w:r w:rsidRPr="00671375">
              <w:rPr>
                <w:rFonts w:eastAsia="Malgun Gothic"/>
                <w:sz w:val="16"/>
                <w:szCs w:val="18"/>
                <w:lang w:eastAsia="ko-KR"/>
              </w:rPr>
              <w:t>Horizontal accuracy (UE 2D position accuracy)</w:t>
            </w:r>
          </w:p>
        </w:tc>
      </w:tr>
    </w:tbl>
    <w:p w14:paraId="242C1EB1" w14:textId="0D039E95" w:rsidR="00AD2CEA" w:rsidRPr="00CB0A80"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4A6114D6" w14:textId="0A1A87CC" w:rsidR="000C5F09" w:rsidRDefault="000C5F09" w:rsidP="009052D4">
      <w:pPr>
        <w:pStyle w:val="af5"/>
        <w:numPr>
          <w:ilvl w:val="0"/>
          <w:numId w:val="10"/>
        </w:numPr>
        <w:rPr>
          <w:rFonts w:ascii="Times New Roman" w:eastAsia="宋体" w:hAnsi="Times New Roman"/>
        </w:rPr>
      </w:pPr>
      <w:bookmarkStart w:id="3" w:name="_Ref51695794"/>
      <w:bookmarkStart w:id="4" w:name="_Ref46161396"/>
      <w:bookmarkStart w:id="5" w:name="_Ref102072030"/>
      <w:bookmarkEnd w:id="2"/>
      <w:r w:rsidRPr="004E50CF">
        <w:rPr>
          <w:rFonts w:ascii="Times New Roman" w:eastAsia="宋体" w:hAnsi="Times New Roman"/>
        </w:rPr>
        <w:t xml:space="preserve">3GPP </w:t>
      </w:r>
      <w:bookmarkEnd w:id="3"/>
      <w:bookmarkEnd w:id="4"/>
      <w:bookmarkEnd w:id="5"/>
      <w:r w:rsidR="009052D4" w:rsidRPr="009052D4">
        <w:rPr>
          <w:rFonts w:ascii="Times New Roman" w:eastAsia="宋体" w:hAnsi="Times New Roman"/>
        </w:rPr>
        <w:t>RP-223534</w:t>
      </w:r>
      <w:r w:rsidR="009052D4">
        <w:rPr>
          <w:rFonts w:ascii="Times New Roman" w:eastAsia="宋体" w:hAnsi="Times New Roman"/>
        </w:rPr>
        <w:t xml:space="preserve">, </w:t>
      </w:r>
      <w:r w:rsidR="009052D4" w:rsidRPr="009052D4">
        <w:rPr>
          <w:rFonts w:ascii="Times New Roman" w:eastAsia="宋体" w:hAnsi="Times New Roman"/>
        </w:rPr>
        <w:t>Revised WID: NR NTN (Non-Terrestrial Networks) enhancements</w:t>
      </w:r>
      <w:r w:rsidR="009052D4">
        <w:rPr>
          <w:rFonts w:ascii="Times New Roman" w:eastAsia="宋体" w:hAnsi="Times New Roman"/>
        </w:rPr>
        <w:t xml:space="preserve">, </w:t>
      </w:r>
      <w:r w:rsidR="009052D4" w:rsidRPr="009052D4">
        <w:rPr>
          <w:rFonts w:ascii="Times New Roman" w:eastAsia="宋体" w:hAnsi="Times New Roman"/>
        </w:rPr>
        <w:t>Thales</w:t>
      </w:r>
      <w:r w:rsidR="009052D4">
        <w:rPr>
          <w:rFonts w:ascii="Times New Roman" w:eastAsia="宋体" w:hAnsi="Times New Roman"/>
        </w:rPr>
        <w:t xml:space="preserve">, </w:t>
      </w:r>
      <w:r w:rsidR="009052D4" w:rsidRPr="009052D4">
        <w:rPr>
          <w:rFonts w:ascii="Times New Roman" w:eastAsia="宋体" w:hAnsi="Times New Roman"/>
        </w:rPr>
        <w:t>3GPP TSG RAN Meeting #98-e</w:t>
      </w:r>
      <w:r w:rsidR="009052D4">
        <w:rPr>
          <w:rFonts w:ascii="Times New Roman" w:eastAsia="宋体" w:hAnsi="Times New Roman"/>
        </w:rPr>
        <w:t xml:space="preserve">, </w:t>
      </w:r>
      <w:r w:rsidR="009052D4" w:rsidRPr="009052D4">
        <w:rPr>
          <w:rFonts w:ascii="Times New Roman" w:eastAsia="宋体" w:hAnsi="Times New Roman"/>
        </w:rPr>
        <w:t>e-meeting, December 12-16, 2022</w:t>
      </w:r>
    </w:p>
    <w:p w14:paraId="36D85E86" w14:textId="6BCE5010" w:rsidR="00D724E7" w:rsidRPr="004E50CF" w:rsidRDefault="00D724E7" w:rsidP="00D724E7">
      <w:pPr>
        <w:pStyle w:val="af5"/>
        <w:numPr>
          <w:ilvl w:val="0"/>
          <w:numId w:val="10"/>
        </w:numPr>
        <w:rPr>
          <w:rFonts w:ascii="Times New Roman" w:eastAsia="宋体" w:hAnsi="Times New Roman"/>
        </w:rPr>
      </w:pPr>
      <w:r>
        <w:rPr>
          <w:rFonts w:ascii="Times New Roman" w:eastAsia="宋体" w:hAnsi="Times New Roman" w:hint="eastAsia"/>
          <w:lang w:eastAsia="zh-CN"/>
        </w:rPr>
        <w:t>3</w:t>
      </w:r>
      <w:r>
        <w:rPr>
          <w:rFonts w:ascii="Times New Roman" w:eastAsia="宋体" w:hAnsi="Times New Roman"/>
          <w:lang w:eastAsia="zh-CN"/>
        </w:rPr>
        <w:t xml:space="preserve">GPP </w:t>
      </w:r>
      <w:r w:rsidRPr="00D724E7">
        <w:rPr>
          <w:rFonts w:ascii="Times New Roman" w:eastAsia="宋体" w:hAnsi="Times New Roman"/>
          <w:lang w:eastAsia="zh-CN"/>
        </w:rPr>
        <w:t>S1-223539</w:t>
      </w:r>
      <w:r>
        <w:rPr>
          <w:rFonts w:ascii="Times New Roman" w:eastAsia="宋体" w:hAnsi="Times New Roman"/>
          <w:lang w:eastAsia="zh-CN"/>
        </w:rPr>
        <w:t xml:space="preserve">, </w:t>
      </w:r>
      <w:r w:rsidRPr="00D724E7">
        <w:rPr>
          <w:rFonts w:ascii="Times New Roman" w:eastAsia="宋体" w:hAnsi="Times New Roman"/>
          <w:lang w:eastAsia="zh-CN"/>
        </w:rPr>
        <w:t>Reply LS on Latency impact for NTN verified UE location</w:t>
      </w:r>
      <w:r>
        <w:rPr>
          <w:rFonts w:ascii="Times New Roman" w:eastAsia="宋体" w:hAnsi="Times New Roman"/>
          <w:lang w:eastAsia="zh-CN"/>
        </w:rPr>
        <w:t xml:space="preserve">, SA1, </w:t>
      </w:r>
      <w:r w:rsidRPr="00D724E7">
        <w:rPr>
          <w:rFonts w:ascii="Times New Roman" w:eastAsia="宋体" w:hAnsi="Times New Roman"/>
          <w:lang w:eastAsia="zh-CN"/>
        </w:rPr>
        <w:t>3GPP TSG SA WG 1 Meeting #100</w:t>
      </w:r>
      <w:r w:rsidR="008E6E67">
        <w:rPr>
          <w:rFonts w:ascii="Times New Roman" w:eastAsia="宋体" w:hAnsi="Times New Roman"/>
          <w:lang w:eastAsia="zh-CN"/>
        </w:rPr>
        <w:t>,</w:t>
      </w:r>
      <w:r>
        <w:rPr>
          <w:rFonts w:ascii="Times New Roman" w:eastAsia="宋体" w:hAnsi="Times New Roman"/>
          <w:lang w:eastAsia="zh-CN"/>
        </w:rPr>
        <w:t xml:space="preserve"> </w:t>
      </w:r>
      <w:r w:rsidRPr="00D724E7">
        <w:rPr>
          <w:rFonts w:ascii="Times New Roman" w:eastAsia="宋体" w:hAnsi="Times New Roman"/>
          <w:lang w:eastAsia="zh-CN"/>
        </w:rPr>
        <w:t>Toulouse, France, 14 – 18 November 2022</w:t>
      </w:r>
    </w:p>
    <w:p w14:paraId="39171083" w14:textId="52DDD9A2" w:rsidR="00D724E7" w:rsidRDefault="008E6E67" w:rsidP="008E6E67">
      <w:pPr>
        <w:pStyle w:val="af5"/>
        <w:numPr>
          <w:ilvl w:val="0"/>
          <w:numId w:val="10"/>
        </w:numPr>
        <w:rPr>
          <w:rFonts w:ascii="Times New Roman" w:eastAsia="宋体" w:hAnsi="Times New Roman"/>
        </w:rPr>
      </w:pPr>
      <w:r>
        <w:rPr>
          <w:rFonts w:ascii="Times New Roman" w:eastAsia="宋体" w:hAnsi="Times New Roman" w:hint="eastAsia"/>
          <w:lang w:eastAsia="zh-CN"/>
        </w:rPr>
        <w:t>3</w:t>
      </w:r>
      <w:r>
        <w:rPr>
          <w:rFonts w:ascii="Times New Roman" w:eastAsia="宋体" w:hAnsi="Times New Roman"/>
          <w:lang w:eastAsia="zh-CN"/>
        </w:rPr>
        <w:t xml:space="preserve">GPP </w:t>
      </w:r>
      <w:r w:rsidRPr="008E6E67">
        <w:rPr>
          <w:rFonts w:ascii="Times New Roman" w:eastAsia="宋体" w:hAnsi="Times New Roman"/>
          <w:lang w:eastAsia="zh-CN"/>
        </w:rPr>
        <w:t>S2-2211199</w:t>
      </w:r>
      <w:r>
        <w:rPr>
          <w:rFonts w:ascii="Times New Roman" w:eastAsia="宋体" w:hAnsi="Times New Roman"/>
          <w:lang w:eastAsia="zh-CN"/>
        </w:rPr>
        <w:t xml:space="preserve">, </w:t>
      </w:r>
      <w:r w:rsidRPr="008E6E67">
        <w:rPr>
          <w:rFonts w:ascii="Times New Roman" w:eastAsia="宋体" w:hAnsi="Times New Roman"/>
          <w:lang w:eastAsia="zh-CN"/>
        </w:rPr>
        <w:t>LS Response on Latency impact for NTN verified UE location</w:t>
      </w:r>
      <w:r>
        <w:rPr>
          <w:rFonts w:ascii="Times New Roman" w:eastAsia="宋体" w:hAnsi="Times New Roman"/>
          <w:lang w:eastAsia="zh-CN"/>
        </w:rPr>
        <w:t xml:space="preserve">, </w:t>
      </w:r>
      <w:r w:rsidRPr="008E6E67">
        <w:rPr>
          <w:rFonts w:ascii="Times New Roman" w:eastAsia="宋体" w:hAnsi="Times New Roman"/>
          <w:lang w:eastAsia="zh-CN"/>
        </w:rPr>
        <w:t>3GPP TSG SA WG2 Meeting #154, Toulouse, France</w:t>
      </w:r>
      <w:r>
        <w:rPr>
          <w:rFonts w:ascii="Times New Roman" w:eastAsia="宋体" w:hAnsi="Times New Roman"/>
          <w:lang w:eastAsia="zh-CN"/>
        </w:rPr>
        <w:t>,</w:t>
      </w:r>
      <w:r w:rsidRPr="008E6E67">
        <w:rPr>
          <w:rFonts w:ascii="Times New Roman" w:eastAsia="宋体" w:hAnsi="Times New Roman"/>
          <w:lang w:eastAsia="zh-CN"/>
        </w:rPr>
        <w:t xml:space="preserve"> November 14-18 2022</w:t>
      </w:r>
    </w:p>
    <w:p w14:paraId="14DB9D44" w14:textId="4CCD261B" w:rsidR="00B66D9E" w:rsidRDefault="00B66D9E" w:rsidP="008D79F1">
      <w:pPr>
        <w:pStyle w:val="af5"/>
        <w:ind w:left="420"/>
        <w:rPr>
          <w:rFonts w:ascii="Times New Roman" w:eastAsia="宋体" w:hAnsi="Times New Roman"/>
        </w:rPr>
      </w:pPr>
    </w:p>
    <w:sectPr w:rsidR="00B66D9E" w:rsidSect="005B59D2">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E8EBA" w14:textId="77777777" w:rsidR="00164547" w:rsidRDefault="00164547" w:rsidP="00451561">
      <w:r>
        <w:separator/>
      </w:r>
    </w:p>
    <w:p w14:paraId="43562F1E" w14:textId="77777777" w:rsidR="00164547" w:rsidRDefault="00164547" w:rsidP="00451561"/>
  </w:endnote>
  <w:endnote w:type="continuationSeparator" w:id="0">
    <w:p w14:paraId="11042471" w14:textId="77777777" w:rsidR="00164547" w:rsidRDefault="00164547" w:rsidP="00451561">
      <w:r>
        <w:continuationSeparator/>
      </w:r>
    </w:p>
    <w:p w14:paraId="66F6C942" w14:textId="77777777" w:rsidR="00164547" w:rsidRDefault="00164547"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altName w:val="Times New Roman"/>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57665E" w:rsidRDefault="0057665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7665E" w:rsidRDefault="0057665E" w:rsidP="00451561">
    <w:pPr>
      <w:pStyle w:val="table"/>
    </w:pPr>
  </w:p>
  <w:p w14:paraId="1A55E6A4" w14:textId="77777777" w:rsidR="0057665E" w:rsidRDefault="0057665E"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5C91CC5B" w:rsidR="0057665E" w:rsidRPr="00270202" w:rsidRDefault="0057665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86D32">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86D32">
      <w:rPr>
        <w:rStyle w:val="CharChar2"/>
        <w:b/>
        <w:i/>
        <w:noProof/>
        <w:sz w:val="18"/>
      </w:rPr>
      <w:t>7</w:t>
    </w:r>
    <w:r w:rsidRPr="00270202">
      <w:rPr>
        <w:rStyle w:val="CharChar2"/>
        <w:b/>
        <w:i/>
        <w:sz w:val="18"/>
      </w:rPr>
      <w:fldChar w:fldCharType="end"/>
    </w:r>
  </w:p>
  <w:p w14:paraId="2C7FA615" w14:textId="77777777" w:rsidR="0057665E" w:rsidRDefault="0057665E"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0D962" w14:textId="77777777" w:rsidR="00164547" w:rsidRDefault="00164547" w:rsidP="00451561">
      <w:r>
        <w:separator/>
      </w:r>
    </w:p>
    <w:p w14:paraId="46603E25" w14:textId="77777777" w:rsidR="00164547" w:rsidRDefault="00164547" w:rsidP="00451561"/>
  </w:footnote>
  <w:footnote w:type="continuationSeparator" w:id="0">
    <w:p w14:paraId="3FFAD9B9" w14:textId="77777777" w:rsidR="00164547" w:rsidRDefault="00164547" w:rsidP="00451561">
      <w:r>
        <w:continuationSeparator/>
      </w:r>
    </w:p>
    <w:p w14:paraId="157F5491" w14:textId="77777777" w:rsidR="00164547" w:rsidRDefault="00164547"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57665E" w:rsidRDefault="0057665E" w:rsidP="00451561">
    <w:r>
      <w:t xml:space="preserve">Page </w:t>
    </w:r>
    <w:r>
      <w:fldChar w:fldCharType="begin"/>
    </w:r>
    <w:r>
      <w:instrText>PAGE</w:instrText>
    </w:r>
    <w:r>
      <w:fldChar w:fldCharType="separate"/>
    </w:r>
    <w:r>
      <w:rPr>
        <w:noProof/>
      </w:rPr>
      <w:t>1</w:t>
    </w:r>
    <w:r>
      <w:fldChar w:fldCharType="end"/>
    </w:r>
  </w:p>
  <w:p w14:paraId="29AF7EB8" w14:textId="77777777" w:rsidR="0057665E" w:rsidRDefault="0057665E"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80736"/>
    <w:multiLevelType w:val="hybridMultilevel"/>
    <w:tmpl w:val="B98CA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0"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03313C"/>
    <w:multiLevelType w:val="multilevel"/>
    <w:tmpl w:val="C21065B0"/>
    <w:numStyleLink w:val="3GPPListofBullets"/>
  </w:abstractNum>
  <w:abstractNum w:abstractNumId="32"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7"/>
  </w:num>
  <w:num w:numId="4">
    <w:abstractNumId w:val="31"/>
  </w:num>
  <w:num w:numId="5">
    <w:abstractNumId w:val="15"/>
  </w:num>
  <w:num w:numId="6">
    <w:abstractNumId w:val="2"/>
  </w:num>
  <w:num w:numId="7">
    <w:abstractNumId w:val="13"/>
  </w:num>
  <w:num w:numId="8">
    <w:abstractNumId w:val="21"/>
  </w:num>
  <w:num w:numId="9">
    <w:abstractNumId w:val="25"/>
  </w:num>
  <w:num w:numId="10">
    <w:abstractNumId w:val="12"/>
  </w:num>
  <w:num w:numId="11">
    <w:abstractNumId w:val="18"/>
  </w:num>
  <w:num w:numId="12">
    <w:abstractNumId w:val="26"/>
  </w:num>
  <w:num w:numId="13">
    <w:abstractNumId w:val="20"/>
  </w:num>
  <w:num w:numId="14">
    <w:abstractNumId w:val="30"/>
  </w:num>
  <w:num w:numId="15">
    <w:abstractNumId w:val="3"/>
  </w:num>
  <w:num w:numId="16">
    <w:abstractNumId w:val="24"/>
  </w:num>
  <w:num w:numId="17">
    <w:abstractNumId w:val="32"/>
  </w:num>
  <w:num w:numId="18">
    <w:abstractNumId w:val="7"/>
  </w:num>
  <w:num w:numId="19">
    <w:abstractNumId w:val="8"/>
  </w:num>
  <w:num w:numId="20">
    <w:abstractNumId w:val="10"/>
  </w:num>
  <w:num w:numId="21">
    <w:abstractNumId w:val="11"/>
  </w:num>
  <w:num w:numId="22">
    <w:abstractNumId w:val="9"/>
  </w:num>
  <w:num w:numId="23">
    <w:abstractNumId w:val="23"/>
  </w:num>
  <w:num w:numId="24">
    <w:abstractNumId w:val="22"/>
  </w:num>
  <w:num w:numId="25">
    <w:abstractNumId w:val="28"/>
  </w:num>
  <w:num w:numId="26">
    <w:abstractNumId w:val="19"/>
  </w:num>
  <w:num w:numId="27">
    <w:abstractNumId w:val="5"/>
  </w:num>
  <w:num w:numId="28">
    <w:abstractNumId w:val="6"/>
  </w:num>
  <w:num w:numId="29">
    <w:abstractNumId w:val="27"/>
  </w:num>
  <w:num w:numId="30">
    <w:abstractNumId w:val="29"/>
  </w:num>
  <w:num w:numId="31">
    <w:abstractNumId w:val="1"/>
  </w:num>
  <w:num w:numId="32">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0DE5"/>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1F"/>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638"/>
    <w:rsid w:val="00045F22"/>
    <w:rsid w:val="00046053"/>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1D6"/>
    <w:rsid w:val="0005291A"/>
    <w:rsid w:val="00052934"/>
    <w:rsid w:val="00052AE3"/>
    <w:rsid w:val="00052FBE"/>
    <w:rsid w:val="000531A8"/>
    <w:rsid w:val="000535E1"/>
    <w:rsid w:val="00053698"/>
    <w:rsid w:val="000536EC"/>
    <w:rsid w:val="00053849"/>
    <w:rsid w:val="00053A47"/>
    <w:rsid w:val="00053B4E"/>
    <w:rsid w:val="00053D49"/>
    <w:rsid w:val="000541C5"/>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0F"/>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922"/>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56D"/>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6CF3"/>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5F09"/>
    <w:rsid w:val="000C5FEA"/>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03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8DC"/>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4C"/>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36"/>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E4"/>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547"/>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67BC3"/>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1A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8A3"/>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37C"/>
    <w:rsid w:val="001A0421"/>
    <w:rsid w:val="001A067A"/>
    <w:rsid w:val="001A0891"/>
    <w:rsid w:val="001A09BB"/>
    <w:rsid w:val="001A09BF"/>
    <w:rsid w:val="001A0BD6"/>
    <w:rsid w:val="001A0C0A"/>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7C"/>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2FE"/>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327"/>
    <w:rsid w:val="001C78F1"/>
    <w:rsid w:val="001C79E9"/>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6E"/>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2BA"/>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B0D"/>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3C7"/>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695"/>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401"/>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8A9"/>
    <w:rsid w:val="00283ACF"/>
    <w:rsid w:val="00283CE6"/>
    <w:rsid w:val="00283D6B"/>
    <w:rsid w:val="00283FCD"/>
    <w:rsid w:val="002841C0"/>
    <w:rsid w:val="002846BE"/>
    <w:rsid w:val="00284705"/>
    <w:rsid w:val="002849CA"/>
    <w:rsid w:val="00284E7F"/>
    <w:rsid w:val="002852A3"/>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6CC"/>
    <w:rsid w:val="00294722"/>
    <w:rsid w:val="002948CE"/>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6DE"/>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0E6"/>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3C42"/>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71C"/>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4FD"/>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1D4"/>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705"/>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DA8"/>
    <w:rsid w:val="00347F2E"/>
    <w:rsid w:val="0035025F"/>
    <w:rsid w:val="003503F4"/>
    <w:rsid w:val="0035041A"/>
    <w:rsid w:val="0035053E"/>
    <w:rsid w:val="003505AD"/>
    <w:rsid w:val="00350631"/>
    <w:rsid w:val="00350D1D"/>
    <w:rsid w:val="00350EFC"/>
    <w:rsid w:val="00350FE6"/>
    <w:rsid w:val="0035168C"/>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E42"/>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77FEF"/>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760"/>
    <w:rsid w:val="00396FFE"/>
    <w:rsid w:val="003971DE"/>
    <w:rsid w:val="00397682"/>
    <w:rsid w:val="003977A3"/>
    <w:rsid w:val="003978B8"/>
    <w:rsid w:val="00397A4D"/>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3F7C"/>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91"/>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B7C99"/>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170"/>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B1"/>
    <w:rsid w:val="003D28D1"/>
    <w:rsid w:val="003D29B6"/>
    <w:rsid w:val="003D2A2B"/>
    <w:rsid w:val="003D2A6A"/>
    <w:rsid w:val="003D2EC6"/>
    <w:rsid w:val="003D30F8"/>
    <w:rsid w:val="003D39A6"/>
    <w:rsid w:val="003D3B54"/>
    <w:rsid w:val="003D4330"/>
    <w:rsid w:val="003D4350"/>
    <w:rsid w:val="003D43AB"/>
    <w:rsid w:val="003D4409"/>
    <w:rsid w:val="003D4BBB"/>
    <w:rsid w:val="003D4DD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89"/>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453"/>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9A9"/>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ED"/>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A09"/>
    <w:rsid w:val="00443DD2"/>
    <w:rsid w:val="00443F9A"/>
    <w:rsid w:val="00444150"/>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8EF"/>
    <w:rsid w:val="00446956"/>
    <w:rsid w:val="00446D5A"/>
    <w:rsid w:val="00447486"/>
    <w:rsid w:val="00447F99"/>
    <w:rsid w:val="004502AB"/>
    <w:rsid w:val="00450778"/>
    <w:rsid w:val="00450BF0"/>
    <w:rsid w:val="00450D3B"/>
    <w:rsid w:val="00450F2C"/>
    <w:rsid w:val="00450FB9"/>
    <w:rsid w:val="0045120C"/>
    <w:rsid w:val="0045126E"/>
    <w:rsid w:val="00451561"/>
    <w:rsid w:val="0045174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6EE"/>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1B"/>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206"/>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863"/>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AFB"/>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0D9E"/>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034"/>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74"/>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2A0"/>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E82"/>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E3"/>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7CF"/>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1EA2"/>
    <w:rsid w:val="0056202B"/>
    <w:rsid w:val="00562618"/>
    <w:rsid w:val="005627AA"/>
    <w:rsid w:val="00562AD8"/>
    <w:rsid w:val="00562CDC"/>
    <w:rsid w:val="00563516"/>
    <w:rsid w:val="00563855"/>
    <w:rsid w:val="00563E25"/>
    <w:rsid w:val="00563FD2"/>
    <w:rsid w:val="0056409C"/>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DB8"/>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65E"/>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4C0"/>
    <w:rsid w:val="00594D5A"/>
    <w:rsid w:val="005950AC"/>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1B8"/>
    <w:rsid w:val="005A6A3A"/>
    <w:rsid w:val="005A6A91"/>
    <w:rsid w:val="005A6AAB"/>
    <w:rsid w:val="005A6AD4"/>
    <w:rsid w:val="005A6ED5"/>
    <w:rsid w:val="005A6F61"/>
    <w:rsid w:val="005A6FA1"/>
    <w:rsid w:val="005A71E4"/>
    <w:rsid w:val="005A79D4"/>
    <w:rsid w:val="005A7AE0"/>
    <w:rsid w:val="005A7BBE"/>
    <w:rsid w:val="005A7D46"/>
    <w:rsid w:val="005A7F50"/>
    <w:rsid w:val="005A7F72"/>
    <w:rsid w:val="005B009D"/>
    <w:rsid w:val="005B0529"/>
    <w:rsid w:val="005B0F23"/>
    <w:rsid w:val="005B13B6"/>
    <w:rsid w:val="005B2C4C"/>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25"/>
    <w:rsid w:val="005F40E5"/>
    <w:rsid w:val="005F438B"/>
    <w:rsid w:val="005F43D6"/>
    <w:rsid w:val="005F46D9"/>
    <w:rsid w:val="005F4950"/>
    <w:rsid w:val="005F4A20"/>
    <w:rsid w:val="005F4B2B"/>
    <w:rsid w:val="005F4B37"/>
    <w:rsid w:val="005F4B43"/>
    <w:rsid w:val="005F502F"/>
    <w:rsid w:val="005F509E"/>
    <w:rsid w:val="005F511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1AC"/>
    <w:rsid w:val="00602354"/>
    <w:rsid w:val="0060254B"/>
    <w:rsid w:val="0060268D"/>
    <w:rsid w:val="006026DC"/>
    <w:rsid w:val="006026FE"/>
    <w:rsid w:val="00603061"/>
    <w:rsid w:val="00603331"/>
    <w:rsid w:val="006039C5"/>
    <w:rsid w:val="00603B1B"/>
    <w:rsid w:val="00603B5D"/>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07F7E"/>
    <w:rsid w:val="006102C6"/>
    <w:rsid w:val="006103F0"/>
    <w:rsid w:val="0061044D"/>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CD2"/>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ADE"/>
    <w:rsid w:val="00625B24"/>
    <w:rsid w:val="00626216"/>
    <w:rsid w:val="00626416"/>
    <w:rsid w:val="0062657C"/>
    <w:rsid w:val="00626C25"/>
    <w:rsid w:val="00626E3B"/>
    <w:rsid w:val="00626E64"/>
    <w:rsid w:val="00627432"/>
    <w:rsid w:val="00627BA3"/>
    <w:rsid w:val="00627C39"/>
    <w:rsid w:val="00627E44"/>
    <w:rsid w:val="006300D7"/>
    <w:rsid w:val="006306E2"/>
    <w:rsid w:val="00630E8F"/>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6F74"/>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411"/>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8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168"/>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3F8"/>
    <w:rsid w:val="006C375B"/>
    <w:rsid w:val="006C377A"/>
    <w:rsid w:val="006C3818"/>
    <w:rsid w:val="006C38A8"/>
    <w:rsid w:val="006C3BEF"/>
    <w:rsid w:val="006C3F40"/>
    <w:rsid w:val="006C3FE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3DF5"/>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06C"/>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80D"/>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BE"/>
    <w:rsid w:val="00701FEC"/>
    <w:rsid w:val="00702876"/>
    <w:rsid w:val="007028E8"/>
    <w:rsid w:val="00702BFC"/>
    <w:rsid w:val="007034BC"/>
    <w:rsid w:val="007035F6"/>
    <w:rsid w:val="007036BF"/>
    <w:rsid w:val="007036E5"/>
    <w:rsid w:val="00703936"/>
    <w:rsid w:val="007043EE"/>
    <w:rsid w:val="00704577"/>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6A4"/>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37FBD"/>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0E45"/>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4D54"/>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3D1"/>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2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708"/>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C6D"/>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92A"/>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7B2"/>
    <w:rsid w:val="007C7999"/>
    <w:rsid w:val="007C7A48"/>
    <w:rsid w:val="007C7D17"/>
    <w:rsid w:val="007C7EF3"/>
    <w:rsid w:val="007D01DB"/>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177"/>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2B2"/>
    <w:rsid w:val="007F14FD"/>
    <w:rsid w:val="007F153C"/>
    <w:rsid w:val="007F18C0"/>
    <w:rsid w:val="007F1A69"/>
    <w:rsid w:val="007F1E08"/>
    <w:rsid w:val="007F2227"/>
    <w:rsid w:val="007F22A5"/>
    <w:rsid w:val="007F2874"/>
    <w:rsid w:val="007F2A4D"/>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8D3"/>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5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D47"/>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E0E"/>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2803"/>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6D32"/>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31E"/>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8C"/>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C66"/>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8C5"/>
    <w:rsid w:val="008D6F54"/>
    <w:rsid w:val="008D6F90"/>
    <w:rsid w:val="008D72A4"/>
    <w:rsid w:val="008D72DE"/>
    <w:rsid w:val="008D732D"/>
    <w:rsid w:val="008D7378"/>
    <w:rsid w:val="008D7449"/>
    <w:rsid w:val="008D7554"/>
    <w:rsid w:val="008D7615"/>
    <w:rsid w:val="008D76A0"/>
    <w:rsid w:val="008D78C3"/>
    <w:rsid w:val="008D78F6"/>
    <w:rsid w:val="008D7993"/>
    <w:rsid w:val="008D79F1"/>
    <w:rsid w:val="008D7D1C"/>
    <w:rsid w:val="008D7DEB"/>
    <w:rsid w:val="008E02A2"/>
    <w:rsid w:val="008E036A"/>
    <w:rsid w:val="008E037E"/>
    <w:rsid w:val="008E04B5"/>
    <w:rsid w:val="008E056A"/>
    <w:rsid w:val="008E0788"/>
    <w:rsid w:val="008E0A15"/>
    <w:rsid w:val="008E0CDD"/>
    <w:rsid w:val="008E0E15"/>
    <w:rsid w:val="008E0E1D"/>
    <w:rsid w:val="008E0E89"/>
    <w:rsid w:val="008E0E8C"/>
    <w:rsid w:val="008E1040"/>
    <w:rsid w:val="008E1217"/>
    <w:rsid w:val="008E13B5"/>
    <w:rsid w:val="008E13E9"/>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67"/>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421"/>
    <w:rsid w:val="00903820"/>
    <w:rsid w:val="00903BE9"/>
    <w:rsid w:val="00903D33"/>
    <w:rsid w:val="00903D8E"/>
    <w:rsid w:val="00903F59"/>
    <w:rsid w:val="0090411E"/>
    <w:rsid w:val="00904484"/>
    <w:rsid w:val="009045C7"/>
    <w:rsid w:val="009047A1"/>
    <w:rsid w:val="0090480E"/>
    <w:rsid w:val="00904A52"/>
    <w:rsid w:val="00904A62"/>
    <w:rsid w:val="00904B6D"/>
    <w:rsid w:val="00904DDA"/>
    <w:rsid w:val="00904F9F"/>
    <w:rsid w:val="0090512C"/>
    <w:rsid w:val="009052D4"/>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40B"/>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6E"/>
    <w:rsid w:val="009654F0"/>
    <w:rsid w:val="00965907"/>
    <w:rsid w:val="009659EA"/>
    <w:rsid w:val="00965A1D"/>
    <w:rsid w:val="00965C8B"/>
    <w:rsid w:val="009660C9"/>
    <w:rsid w:val="009662CB"/>
    <w:rsid w:val="0096640B"/>
    <w:rsid w:val="0096658D"/>
    <w:rsid w:val="009666A9"/>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B07"/>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7FC"/>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61D"/>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4FD7"/>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BA7"/>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825"/>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C5E"/>
    <w:rsid w:val="00A26D60"/>
    <w:rsid w:val="00A26EE0"/>
    <w:rsid w:val="00A271A7"/>
    <w:rsid w:val="00A27C9A"/>
    <w:rsid w:val="00A27F56"/>
    <w:rsid w:val="00A3072C"/>
    <w:rsid w:val="00A30815"/>
    <w:rsid w:val="00A30837"/>
    <w:rsid w:val="00A30878"/>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1D0B"/>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A24"/>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109"/>
    <w:rsid w:val="00A5579B"/>
    <w:rsid w:val="00A55877"/>
    <w:rsid w:val="00A55BB7"/>
    <w:rsid w:val="00A55CCE"/>
    <w:rsid w:val="00A55E76"/>
    <w:rsid w:val="00A55E7A"/>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6B5"/>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33D"/>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59"/>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8F6"/>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3B2"/>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373"/>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32"/>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842"/>
    <w:rsid w:val="00AF7C78"/>
    <w:rsid w:val="00AF7CAD"/>
    <w:rsid w:val="00AF7D02"/>
    <w:rsid w:val="00AF7F09"/>
    <w:rsid w:val="00B002BA"/>
    <w:rsid w:val="00B00306"/>
    <w:rsid w:val="00B00522"/>
    <w:rsid w:val="00B008B5"/>
    <w:rsid w:val="00B009E2"/>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199"/>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B4B"/>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19D"/>
    <w:rsid w:val="00B1736C"/>
    <w:rsid w:val="00B17744"/>
    <w:rsid w:val="00B17F54"/>
    <w:rsid w:val="00B20057"/>
    <w:rsid w:val="00B2010A"/>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0F5"/>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00"/>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1DB"/>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6D9E"/>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3F13"/>
    <w:rsid w:val="00B74182"/>
    <w:rsid w:val="00B741DB"/>
    <w:rsid w:val="00B74791"/>
    <w:rsid w:val="00B74A0D"/>
    <w:rsid w:val="00B74EC0"/>
    <w:rsid w:val="00B754FE"/>
    <w:rsid w:val="00B75667"/>
    <w:rsid w:val="00B7587B"/>
    <w:rsid w:val="00B75A06"/>
    <w:rsid w:val="00B75D6E"/>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31"/>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A"/>
    <w:rsid w:val="00BA36CD"/>
    <w:rsid w:val="00BA3744"/>
    <w:rsid w:val="00BA3974"/>
    <w:rsid w:val="00BA3CC9"/>
    <w:rsid w:val="00BA3F29"/>
    <w:rsid w:val="00BA40BE"/>
    <w:rsid w:val="00BA423C"/>
    <w:rsid w:val="00BA4458"/>
    <w:rsid w:val="00BA476B"/>
    <w:rsid w:val="00BA48E0"/>
    <w:rsid w:val="00BA4C65"/>
    <w:rsid w:val="00BA4D25"/>
    <w:rsid w:val="00BA5267"/>
    <w:rsid w:val="00BA52C6"/>
    <w:rsid w:val="00BA5346"/>
    <w:rsid w:val="00BA54FB"/>
    <w:rsid w:val="00BA557D"/>
    <w:rsid w:val="00BA5B35"/>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2E9"/>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16F"/>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17B"/>
    <w:rsid w:val="00BF220D"/>
    <w:rsid w:val="00BF2372"/>
    <w:rsid w:val="00BF2817"/>
    <w:rsid w:val="00BF2A39"/>
    <w:rsid w:val="00BF2DF5"/>
    <w:rsid w:val="00BF2F3D"/>
    <w:rsid w:val="00BF31CB"/>
    <w:rsid w:val="00BF33B8"/>
    <w:rsid w:val="00BF3B91"/>
    <w:rsid w:val="00BF3C10"/>
    <w:rsid w:val="00BF3DCE"/>
    <w:rsid w:val="00BF3FFA"/>
    <w:rsid w:val="00BF4228"/>
    <w:rsid w:val="00BF442B"/>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24A"/>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86F"/>
    <w:rsid w:val="00C04AA5"/>
    <w:rsid w:val="00C04D1E"/>
    <w:rsid w:val="00C05094"/>
    <w:rsid w:val="00C05470"/>
    <w:rsid w:val="00C057E0"/>
    <w:rsid w:val="00C05863"/>
    <w:rsid w:val="00C05C20"/>
    <w:rsid w:val="00C05C62"/>
    <w:rsid w:val="00C05D07"/>
    <w:rsid w:val="00C06066"/>
    <w:rsid w:val="00C0620A"/>
    <w:rsid w:val="00C06265"/>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052"/>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0DD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8E9"/>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7C"/>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97D97"/>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A80"/>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80E"/>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57"/>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88C"/>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51F"/>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2CFE"/>
    <w:rsid w:val="00D33017"/>
    <w:rsid w:val="00D331F8"/>
    <w:rsid w:val="00D33313"/>
    <w:rsid w:val="00D33410"/>
    <w:rsid w:val="00D335CB"/>
    <w:rsid w:val="00D3368F"/>
    <w:rsid w:val="00D33835"/>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181"/>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43"/>
    <w:rsid w:val="00D54769"/>
    <w:rsid w:val="00D54AD6"/>
    <w:rsid w:val="00D54C59"/>
    <w:rsid w:val="00D54D83"/>
    <w:rsid w:val="00D54D88"/>
    <w:rsid w:val="00D54F0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24E7"/>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489"/>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125"/>
    <w:rsid w:val="00D83315"/>
    <w:rsid w:val="00D83401"/>
    <w:rsid w:val="00D83EC8"/>
    <w:rsid w:val="00D84268"/>
    <w:rsid w:val="00D8455D"/>
    <w:rsid w:val="00D8459F"/>
    <w:rsid w:val="00D846C5"/>
    <w:rsid w:val="00D84EC7"/>
    <w:rsid w:val="00D85245"/>
    <w:rsid w:val="00D856E4"/>
    <w:rsid w:val="00D85A2E"/>
    <w:rsid w:val="00D86007"/>
    <w:rsid w:val="00D8636C"/>
    <w:rsid w:val="00D865CF"/>
    <w:rsid w:val="00D8674E"/>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9CB"/>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398"/>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4F2C"/>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3FC"/>
    <w:rsid w:val="00E039C0"/>
    <w:rsid w:val="00E03B67"/>
    <w:rsid w:val="00E03DF6"/>
    <w:rsid w:val="00E03EFA"/>
    <w:rsid w:val="00E04248"/>
    <w:rsid w:val="00E0430E"/>
    <w:rsid w:val="00E04345"/>
    <w:rsid w:val="00E046C1"/>
    <w:rsid w:val="00E0481F"/>
    <w:rsid w:val="00E049D3"/>
    <w:rsid w:val="00E049EC"/>
    <w:rsid w:val="00E04EE6"/>
    <w:rsid w:val="00E05204"/>
    <w:rsid w:val="00E05752"/>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035"/>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136"/>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267"/>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9F7"/>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5C2"/>
    <w:rsid w:val="00E838CF"/>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0BC"/>
    <w:rsid w:val="00E9614A"/>
    <w:rsid w:val="00E9627E"/>
    <w:rsid w:val="00E96497"/>
    <w:rsid w:val="00E9687A"/>
    <w:rsid w:val="00E9694A"/>
    <w:rsid w:val="00E969EB"/>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63A"/>
    <w:rsid w:val="00EA463B"/>
    <w:rsid w:val="00EA475F"/>
    <w:rsid w:val="00EA4877"/>
    <w:rsid w:val="00EA4AC2"/>
    <w:rsid w:val="00EA5029"/>
    <w:rsid w:val="00EA5080"/>
    <w:rsid w:val="00EA51F1"/>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5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4E6"/>
    <w:rsid w:val="00EC06DD"/>
    <w:rsid w:val="00EC0A4B"/>
    <w:rsid w:val="00EC0BE4"/>
    <w:rsid w:val="00EC10C0"/>
    <w:rsid w:val="00EC1164"/>
    <w:rsid w:val="00EC117E"/>
    <w:rsid w:val="00EC1546"/>
    <w:rsid w:val="00EC183D"/>
    <w:rsid w:val="00EC1D83"/>
    <w:rsid w:val="00EC1DD8"/>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8B"/>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A2A"/>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2F1"/>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37E"/>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31C"/>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37"/>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974"/>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92F"/>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4DFF"/>
    <w:rsid w:val="00F850EB"/>
    <w:rsid w:val="00F855CB"/>
    <w:rsid w:val="00F856C8"/>
    <w:rsid w:val="00F85744"/>
    <w:rsid w:val="00F8592E"/>
    <w:rsid w:val="00F859FD"/>
    <w:rsid w:val="00F85F4B"/>
    <w:rsid w:val="00F85F9B"/>
    <w:rsid w:val="00F8637C"/>
    <w:rsid w:val="00F8639E"/>
    <w:rsid w:val="00F863EB"/>
    <w:rsid w:val="00F86538"/>
    <w:rsid w:val="00F8683A"/>
    <w:rsid w:val="00F8687C"/>
    <w:rsid w:val="00F869D9"/>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08"/>
    <w:rsid w:val="00F97654"/>
    <w:rsid w:val="00F97761"/>
    <w:rsid w:val="00F97765"/>
    <w:rsid w:val="00F97C88"/>
    <w:rsid w:val="00F97D22"/>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838"/>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30"/>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701"/>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AF"/>
    <w:rsid w:val="00FD4CC0"/>
    <w:rsid w:val="00FD4D83"/>
    <w:rsid w:val="00FD53A6"/>
    <w:rsid w:val="00FD5948"/>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69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3A9"/>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FCFE17CB-82DE-4F11-A1B4-FFF26863A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803"/>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msonormal"/>
    <w:basedOn w:val="a"/>
    <w:uiPriority w:val="99"/>
    <w:qFormat/>
    <w:rsid w:val="00444150"/>
    <w:pPr>
      <w:overflowPunct/>
      <w:autoSpaceDE/>
      <w:autoSpaceDN/>
      <w:adjustRightInd/>
      <w:spacing w:before="100" w:beforeAutospacing="1" w:after="100" w:afterAutospacing="1" w:line="240" w:lineRule="auto"/>
      <w:jc w:val="left"/>
      <w:textAlignment w:val="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084689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361957">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5C8CEF89-4CF3-417B-8875-CCEA9DEBAFF9}">
  <ds:schemaRefs>
    <ds:schemaRef ds:uri="http://schemas.openxmlformats.org/officeDocument/2006/bibliography"/>
  </ds:schemaRefs>
</ds:datastoreItem>
</file>

<file path=customXml/itemProps6.xml><?xml version="1.0" encoding="utf-8"?>
<ds:datastoreItem xmlns:ds="http://schemas.openxmlformats.org/officeDocument/2006/customXml" ds:itemID="{60E055A1-AFDB-4030-A6DD-8A9085DD3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7</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Microsoft</cp:lastModifiedBy>
  <cp:revision>30</cp:revision>
  <cp:lastPrinted>2016-05-08T02:33:00Z</cp:lastPrinted>
  <dcterms:created xsi:type="dcterms:W3CDTF">2023-02-16T05:35:00Z</dcterms:created>
  <dcterms:modified xsi:type="dcterms:W3CDTF">2023-02-17T08:58:00Z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